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522E" w14:textId="575E6C67" w:rsidR="00364633" w:rsidRPr="00380B40" w:rsidRDefault="007152BC" w:rsidP="007152BC">
      <w:pPr>
        <w:pStyle w:val="NoSpacing"/>
        <w:rPr>
          <w:rFonts w:ascii="Calibri" w:hAnsi="Calibri" w:cs="Calibri"/>
          <w:b/>
          <w:bCs/>
        </w:rPr>
      </w:pPr>
      <w:r w:rsidRPr="00380B40">
        <w:rPr>
          <w:rFonts w:ascii="Calibri" w:hAnsi="Calibri" w:cs="Calibri"/>
          <w:b/>
          <w:bCs/>
        </w:rPr>
        <w:t>COVID-19 Risk Assessment</w:t>
      </w:r>
    </w:p>
    <w:p w14:paraId="5C718076" w14:textId="6ED258E9" w:rsidR="007152BC" w:rsidRPr="00380B40" w:rsidRDefault="007152BC" w:rsidP="007152BC">
      <w:pPr>
        <w:pStyle w:val="NoSpacing"/>
        <w:rPr>
          <w:rFonts w:ascii="Calibri" w:hAnsi="Calibri" w:cs="Calibri"/>
        </w:rPr>
      </w:pPr>
    </w:p>
    <w:p w14:paraId="6B4BE651" w14:textId="18ECFD7E" w:rsidR="007152BC" w:rsidRPr="00380B40" w:rsidRDefault="007152BC" w:rsidP="271B1F26">
      <w:pPr>
        <w:pStyle w:val="NoSpacing"/>
        <w:rPr>
          <w:rFonts w:ascii="Calibri" w:hAnsi="Calibri" w:cs="Calibri"/>
        </w:rPr>
      </w:pPr>
      <w:r w:rsidRPr="00380B40">
        <w:rPr>
          <w:rFonts w:ascii="Calibri" w:hAnsi="Calibri" w:cs="Calibri"/>
        </w:rPr>
        <w:t xml:space="preserve">Use this form to help you complete the risk assessment. Discuss these questions with your employees. Think about what the work tasks look like for a typical day or week. Identify the risk rating indicated alongside each risk factor. </w:t>
      </w:r>
      <w:r w:rsidR="18DC1B12" w:rsidRPr="00380B40">
        <w:rPr>
          <w:rFonts w:ascii="Calibri" w:eastAsia="Calibri" w:hAnsi="Calibri" w:cs="Calibri"/>
        </w:rPr>
        <w:t xml:space="preserve">There are likely to be other questions specific to your work that you should also ask. </w:t>
      </w:r>
      <w:r w:rsidRPr="00380B40">
        <w:rPr>
          <w:rFonts w:ascii="Calibri" w:hAnsi="Calibri" w:cs="Calibri"/>
        </w:rPr>
        <w:t>Where a situation is not black and white, a judgement call will need to be made. Advice from a health and safety professional may help you do that.</w:t>
      </w:r>
    </w:p>
    <w:p w14:paraId="0B6632B6" w14:textId="77777777" w:rsidR="007152BC" w:rsidRPr="00380B40" w:rsidRDefault="007152BC" w:rsidP="007152BC">
      <w:pPr>
        <w:pStyle w:val="NoSpacing"/>
        <w:rPr>
          <w:rFonts w:ascii="Calibri" w:hAnsi="Calibri" w:cs="Calibri"/>
        </w:rPr>
      </w:pP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35"/>
        <w:gridCol w:w="4093"/>
        <w:gridCol w:w="3062"/>
        <w:gridCol w:w="4798"/>
      </w:tblGrid>
      <w:tr w:rsidR="007152BC" w:rsidRPr="00380B40" w14:paraId="1853EA6C" w14:textId="77777777" w:rsidTr="007152BC">
        <w:tc>
          <w:tcPr>
            <w:tcW w:w="1116" w:type="pct"/>
          </w:tcPr>
          <w:p w14:paraId="78A9A357" w14:textId="0FE15C87" w:rsidR="007152BC" w:rsidRPr="00380B40" w:rsidRDefault="007152BC" w:rsidP="007152BC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Organisation name</w:t>
            </w:r>
          </w:p>
        </w:tc>
        <w:tc>
          <w:tcPr>
            <w:tcW w:w="1330" w:type="pct"/>
          </w:tcPr>
          <w:p w14:paraId="1EEC3845" w14:textId="53A769A7" w:rsidR="007152BC" w:rsidRPr="00380B40" w:rsidRDefault="007152BC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5" w:type="pct"/>
          </w:tcPr>
          <w:p w14:paraId="673765B0" w14:textId="0B7565AE" w:rsidR="007152BC" w:rsidRPr="00380B40" w:rsidRDefault="007152BC" w:rsidP="007152BC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Assessment date</w:t>
            </w:r>
          </w:p>
        </w:tc>
        <w:tc>
          <w:tcPr>
            <w:tcW w:w="1559" w:type="pct"/>
          </w:tcPr>
          <w:p w14:paraId="5344FABC" w14:textId="37D95E37" w:rsidR="007152BC" w:rsidRPr="00380B40" w:rsidRDefault="007152BC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52BC" w:rsidRPr="00380B40" w14:paraId="7098865A" w14:textId="77777777" w:rsidTr="007152BC">
        <w:tc>
          <w:tcPr>
            <w:tcW w:w="1116" w:type="pct"/>
          </w:tcPr>
          <w:p w14:paraId="47C1C9FC" w14:textId="2A7CBF48" w:rsidR="007152BC" w:rsidRPr="00380B40" w:rsidRDefault="007152BC" w:rsidP="007152BC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Assessment completed by</w:t>
            </w:r>
          </w:p>
        </w:tc>
        <w:tc>
          <w:tcPr>
            <w:tcW w:w="1330" w:type="pct"/>
          </w:tcPr>
          <w:p w14:paraId="706EB6B0" w14:textId="77777777" w:rsidR="007152BC" w:rsidRPr="00380B40" w:rsidRDefault="007152BC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5" w:type="pct"/>
          </w:tcPr>
          <w:p w14:paraId="62637E96" w14:textId="2AB589F4" w:rsidR="007152BC" w:rsidRPr="00380B40" w:rsidRDefault="007152BC" w:rsidP="007152BC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Assessment completed by</w:t>
            </w:r>
          </w:p>
        </w:tc>
        <w:tc>
          <w:tcPr>
            <w:tcW w:w="1559" w:type="pct"/>
          </w:tcPr>
          <w:p w14:paraId="1DFC3C0D" w14:textId="77777777" w:rsidR="007152BC" w:rsidRPr="00380B40" w:rsidRDefault="007152BC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52BC" w:rsidRPr="00380B40" w14:paraId="287FD690" w14:textId="77777777" w:rsidTr="007152BC">
        <w:tc>
          <w:tcPr>
            <w:tcW w:w="1116" w:type="pct"/>
          </w:tcPr>
          <w:p w14:paraId="4779A508" w14:textId="022E2182" w:rsidR="007152BC" w:rsidRPr="00380B40" w:rsidRDefault="007152BC" w:rsidP="003B42E4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Signed</w:t>
            </w:r>
          </w:p>
        </w:tc>
        <w:tc>
          <w:tcPr>
            <w:tcW w:w="1330" w:type="pct"/>
          </w:tcPr>
          <w:p w14:paraId="20BD0ED5" w14:textId="77777777" w:rsidR="007152BC" w:rsidRPr="00380B40" w:rsidRDefault="007152BC" w:rsidP="003B42E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5" w:type="pct"/>
          </w:tcPr>
          <w:p w14:paraId="0FEEBC93" w14:textId="760F8422" w:rsidR="007152BC" w:rsidRPr="00380B40" w:rsidRDefault="007152BC" w:rsidP="003B42E4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Signed</w:t>
            </w:r>
          </w:p>
        </w:tc>
        <w:tc>
          <w:tcPr>
            <w:tcW w:w="1559" w:type="pct"/>
          </w:tcPr>
          <w:p w14:paraId="54C519E9" w14:textId="77777777" w:rsidR="007152BC" w:rsidRPr="00380B40" w:rsidRDefault="007152BC" w:rsidP="003B42E4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52BC" w:rsidRPr="00380B40" w14:paraId="06232B74" w14:textId="77777777" w:rsidTr="007152BC">
        <w:tc>
          <w:tcPr>
            <w:tcW w:w="1116" w:type="pct"/>
          </w:tcPr>
          <w:p w14:paraId="4B5720C3" w14:textId="28A55C87" w:rsidR="007152BC" w:rsidRPr="00380B40" w:rsidRDefault="007152BC" w:rsidP="003B42E4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Dated</w:t>
            </w:r>
          </w:p>
        </w:tc>
        <w:tc>
          <w:tcPr>
            <w:tcW w:w="1330" w:type="pct"/>
          </w:tcPr>
          <w:p w14:paraId="6890B97F" w14:textId="77777777" w:rsidR="007152BC" w:rsidRPr="00380B40" w:rsidRDefault="007152BC" w:rsidP="003B42E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5" w:type="pct"/>
          </w:tcPr>
          <w:p w14:paraId="1329231E" w14:textId="10C69CE2" w:rsidR="007152BC" w:rsidRPr="00380B40" w:rsidRDefault="007152BC" w:rsidP="003B42E4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80B40">
              <w:rPr>
                <w:rFonts w:ascii="Calibri" w:hAnsi="Calibri" w:cs="Calibri"/>
                <w:b/>
                <w:bCs/>
              </w:rPr>
              <w:t>Dated</w:t>
            </w:r>
          </w:p>
        </w:tc>
        <w:tc>
          <w:tcPr>
            <w:tcW w:w="1559" w:type="pct"/>
          </w:tcPr>
          <w:p w14:paraId="2C34F18B" w14:textId="77777777" w:rsidR="007152BC" w:rsidRPr="00380B40" w:rsidRDefault="007152BC" w:rsidP="003B42E4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6C7B0B9E" w14:textId="56A75272" w:rsidR="007152BC" w:rsidRPr="00380B40" w:rsidRDefault="007152BC" w:rsidP="007152BC">
      <w:pPr>
        <w:pStyle w:val="NoSpacing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8"/>
        <w:gridCol w:w="11990"/>
      </w:tblGrid>
      <w:tr w:rsidR="007152BC" w:rsidRPr="00380B40" w14:paraId="25AE11BA" w14:textId="77777777" w:rsidTr="007E595A">
        <w:trPr>
          <w:trHeight w:val="1701"/>
        </w:trPr>
        <w:tc>
          <w:tcPr>
            <w:tcW w:w="1104" w:type="pct"/>
          </w:tcPr>
          <w:p w14:paraId="7D13D3E3" w14:textId="0C0AE386" w:rsidR="007152BC" w:rsidRPr="00380B40" w:rsidRDefault="007152BC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 xml:space="preserve">Description of Role and Work requirements </w:t>
            </w:r>
          </w:p>
        </w:tc>
        <w:tc>
          <w:tcPr>
            <w:tcW w:w="3896" w:type="pct"/>
          </w:tcPr>
          <w:p w14:paraId="7CB4A9F1" w14:textId="77777777" w:rsidR="007152BC" w:rsidRPr="00380B40" w:rsidRDefault="007152BC" w:rsidP="007152BC">
            <w:pPr>
              <w:pStyle w:val="NoSpacing"/>
              <w:rPr>
                <w:rFonts w:ascii="Calibri" w:hAnsi="Calibri" w:cs="Calibri"/>
                <w:lang w:val="en-GB"/>
              </w:rPr>
            </w:pPr>
          </w:p>
          <w:p w14:paraId="39E873C5" w14:textId="77777777" w:rsidR="007152BC" w:rsidRPr="00380B40" w:rsidRDefault="007152BC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38693132" w14:textId="7DDAB2E6" w:rsidR="007152BC" w:rsidRPr="00380B40" w:rsidRDefault="007152BC" w:rsidP="007152BC">
      <w:pPr>
        <w:pStyle w:val="NoSpacing"/>
        <w:rPr>
          <w:rFonts w:ascii="Calibri" w:hAnsi="Calibri" w:cs="Calibri"/>
        </w:rPr>
      </w:pPr>
    </w:p>
    <w:p w14:paraId="4A0E2B1F" w14:textId="7B7DB902" w:rsidR="001F1E58" w:rsidRPr="00380B40" w:rsidRDefault="001F6197" w:rsidP="007152BC">
      <w:pPr>
        <w:pStyle w:val="NoSpacing"/>
        <w:rPr>
          <w:rFonts w:ascii="Calibri" w:hAnsi="Calibri" w:cs="Calibri"/>
          <w:b/>
        </w:rPr>
      </w:pPr>
      <w:r w:rsidRPr="00380B40">
        <w:rPr>
          <w:rFonts w:ascii="Calibri" w:hAnsi="Calibri" w:cs="Calibri"/>
          <w:b/>
        </w:rPr>
        <w:t>Risk Scoring Matrix:</w:t>
      </w:r>
    </w:p>
    <w:p w14:paraId="212F83CE" w14:textId="36E035E7" w:rsidR="001F6197" w:rsidRPr="00380B40" w:rsidRDefault="001F6197" w:rsidP="007152BC">
      <w:pPr>
        <w:pStyle w:val="NoSpacing"/>
        <w:rPr>
          <w:rFonts w:ascii="Calibri" w:hAnsi="Calibri" w:cs="Calibri"/>
        </w:rPr>
      </w:pPr>
    </w:p>
    <w:p w14:paraId="52809E02" w14:textId="32539B00" w:rsidR="001F6197" w:rsidRPr="00380B40" w:rsidRDefault="001F6197" w:rsidP="007152BC">
      <w:pPr>
        <w:pStyle w:val="NoSpacing"/>
        <w:rPr>
          <w:rFonts w:ascii="Calibri" w:hAnsi="Calibri" w:cs="Calibri"/>
        </w:rPr>
      </w:pPr>
      <w:r w:rsidRPr="00380B40">
        <w:rPr>
          <w:rFonts w:ascii="Calibri" w:hAnsi="Calibri" w:cs="Calibri"/>
        </w:rPr>
        <w:t>This scoring matrix should be used to determine the level of risk in relation to the factors set out in the risk assessment table below.</w:t>
      </w:r>
    </w:p>
    <w:p w14:paraId="723C3D3C" w14:textId="77777777" w:rsidR="001F6197" w:rsidRPr="00380B40" w:rsidRDefault="001F6197" w:rsidP="007152BC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480"/>
        <w:gridCol w:w="1701"/>
        <w:gridCol w:w="1559"/>
      </w:tblGrid>
      <w:tr w:rsidR="001F1E58" w:rsidRPr="00380B40" w14:paraId="77C84877" w14:textId="77777777" w:rsidTr="006A00B5">
        <w:tc>
          <w:tcPr>
            <w:tcW w:w="2518" w:type="dxa"/>
            <w:gridSpan w:val="2"/>
          </w:tcPr>
          <w:p w14:paraId="753FF6A9" w14:textId="7C0DE8E3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b/>
                <w:sz w:val="21"/>
                <w:szCs w:val="21"/>
              </w:rPr>
              <w:t>Individual Risk Scores</w:t>
            </w:r>
          </w:p>
        </w:tc>
        <w:tc>
          <w:tcPr>
            <w:tcW w:w="3260" w:type="dxa"/>
            <w:gridSpan w:val="2"/>
          </w:tcPr>
          <w:p w14:paraId="31E6A157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b/>
                <w:sz w:val="21"/>
                <w:szCs w:val="21"/>
              </w:rPr>
              <w:t>Final Risk Score</w:t>
            </w:r>
          </w:p>
        </w:tc>
      </w:tr>
      <w:tr w:rsidR="001F1E58" w:rsidRPr="00380B40" w14:paraId="6EF1F4F6" w14:textId="77777777" w:rsidTr="006A00B5">
        <w:tc>
          <w:tcPr>
            <w:tcW w:w="1038" w:type="dxa"/>
          </w:tcPr>
          <w:p w14:paraId="5990F078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b/>
                <w:sz w:val="21"/>
                <w:szCs w:val="21"/>
              </w:rPr>
              <w:t>Score</w:t>
            </w:r>
          </w:p>
        </w:tc>
        <w:tc>
          <w:tcPr>
            <w:tcW w:w="1480" w:type="dxa"/>
          </w:tcPr>
          <w:p w14:paraId="28661385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b/>
                <w:sz w:val="21"/>
                <w:szCs w:val="21"/>
              </w:rPr>
              <w:t>Descriptor</w:t>
            </w:r>
          </w:p>
        </w:tc>
        <w:tc>
          <w:tcPr>
            <w:tcW w:w="1701" w:type="dxa"/>
          </w:tcPr>
          <w:p w14:paraId="6F07ACAE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b/>
                <w:sz w:val="21"/>
                <w:szCs w:val="21"/>
              </w:rPr>
              <w:t>Score</w:t>
            </w:r>
          </w:p>
        </w:tc>
        <w:tc>
          <w:tcPr>
            <w:tcW w:w="1559" w:type="dxa"/>
          </w:tcPr>
          <w:p w14:paraId="14788779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b/>
                <w:sz w:val="21"/>
                <w:szCs w:val="21"/>
              </w:rPr>
              <w:t>Descriptor</w:t>
            </w:r>
          </w:p>
        </w:tc>
      </w:tr>
      <w:tr w:rsidR="001F1E58" w:rsidRPr="00380B40" w14:paraId="6BFFDC21" w14:textId="77777777" w:rsidTr="006A00B5">
        <w:tc>
          <w:tcPr>
            <w:tcW w:w="1038" w:type="dxa"/>
          </w:tcPr>
          <w:p w14:paraId="534F708F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1480" w:type="dxa"/>
            <w:shd w:val="clear" w:color="auto" w:fill="92D050"/>
          </w:tcPr>
          <w:p w14:paraId="299E0D12" w14:textId="03B75036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Low Risk</w:t>
            </w:r>
          </w:p>
        </w:tc>
        <w:tc>
          <w:tcPr>
            <w:tcW w:w="1701" w:type="dxa"/>
          </w:tcPr>
          <w:p w14:paraId="2F682D54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 xml:space="preserve">7 </w:t>
            </w:r>
          </w:p>
        </w:tc>
        <w:tc>
          <w:tcPr>
            <w:tcW w:w="1559" w:type="dxa"/>
            <w:shd w:val="clear" w:color="auto" w:fill="92D050"/>
          </w:tcPr>
          <w:p w14:paraId="4A9FB56C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Low Risk</w:t>
            </w:r>
          </w:p>
        </w:tc>
      </w:tr>
      <w:tr w:rsidR="001F1E58" w:rsidRPr="00380B40" w14:paraId="091108FF" w14:textId="77777777" w:rsidTr="006A00B5">
        <w:tc>
          <w:tcPr>
            <w:tcW w:w="1038" w:type="dxa"/>
          </w:tcPr>
          <w:p w14:paraId="51ACCD68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1480" w:type="dxa"/>
            <w:shd w:val="clear" w:color="auto" w:fill="FFC000"/>
          </w:tcPr>
          <w:p w14:paraId="6D50EC84" w14:textId="380BE9C3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Medium Risk</w:t>
            </w:r>
          </w:p>
        </w:tc>
        <w:tc>
          <w:tcPr>
            <w:tcW w:w="1701" w:type="dxa"/>
          </w:tcPr>
          <w:p w14:paraId="548E66B5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8 - 14</w:t>
            </w:r>
          </w:p>
        </w:tc>
        <w:tc>
          <w:tcPr>
            <w:tcW w:w="1559" w:type="dxa"/>
            <w:shd w:val="clear" w:color="auto" w:fill="FFC000"/>
          </w:tcPr>
          <w:p w14:paraId="7607172D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Medium Risk</w:t>
            </w:r>
          </w:p>
        </w:tc>
      </w:tr>
      <w:tr w:rsidR="001F1E58" w:rsidRPr="00380B40" w14:paraId="6550E8BC" w14:textId="77777777" w:rsidTr="006A00B5">
        <w:tc>
          <w:tcPr>
            <w:tcW w:w="1038" w:type="dxa"/>
          </w:tcPr>
          <w:p w14:paraId="6D92C49F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1480" w:type="dxa"/>
            <w:shd w:val="clear" w:color="auto" w:fill="FF0000"/>
          </w:tcPr>
          <w:p w14:paraId="328E0B7D" w14:textId="064BFBFB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High Risk</w:t>
            </w:r>
          </w:p>
        </w:tc>
        <w:tc>
          <w:tcPr>
            <w:tcW w:w="1701" w:type="dxa"/>
          </w:tcPr>
          <w:p w14:paraId="0E5B7A7A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15 - 21</w:t>
            </w:r>
          </w:p>
        </w:tc>
        <w:tc>
          <w:tcPr>
            <w:tcW w:w="1559" w:type="dxa"/>
            <w:shd w:val="clear" w:color="auto" w:fill="FF0000"/>
          </w:tcPr>
          <w:p w14:paraId="66765968" w14:textId="77777777" w:rsidR="001F1E58" w:rsidRPr="00380B40" w:rsidRDefault="001F1E58" w:rsidP="006A00B5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 w:rsidRPr="00380B40">
              <w:rPr>
                <w:rFonts w:ascii="Calibri" w:eastAsia="Calibri" w:hAnsi="Calibri" w:cs="Calibri"/>
                <w:sz w:val="21"/>
                <w:szCs w:val="21"/>
              </w:rPr>
              <w:t>High Risk</w:t>
            </w:r>
          </w:p>
        </w:tc>
      </w:tr>
    </w:tbl>
    <w:p w14:paraId="3BF8FC87" w14:textId="59FC9DBC" w:rsidR="001F1E58" w:rsidRPr="00380B40" w:rsidRDefault="001F1E58" w:rsidP="007152BC">
      <w:pPr>
        <w:pStyle w:val="NoSpacing"/>
        <w:rPr>
          <w:rFonts w:ascii="Calibri" w:hAnsi="Calibri" w:cs="Calibri"/>
        </w:rPr>
      </w:pPr>
    </w:p>
    <w:p w14:paraId="4B3C1534" w14:textId="5B0658E9" w:rsidR="001F1E58" w:rsidRPr="00380B40" w:rsidRDefault="001F1E58" w:rsidP="007152BC">
      <w:pPr>
        <w:pStyle w:val="NoSpacing"/>
        <w:rPr>
          <w:rFonts w:ascii="Calibri" w:hAnsi="Calibri" w:cs="Calibri"/>
        </w:rPr>
      </w:pPr>
    </w:p>
    <w:p w14:paraId="1D8DC780" w14:textId="632B3FB5" w:rsidR="001F1E58" w:rsidRPr="00380B40" w:rsidRDefault="001F1E58" w:rsidP="007152BC">
      <w:pPr>
        <w:pStyle w:val="NoSpacing"/>
        <w:rPr>
          <w:rFonts w:ascii="Calibri" w:hAnsi="Calibri" w:cs="Calibri"/>
        </w:rPr>
      </w:pPr>
    </w:p>
    <w:p w14:paraId="0387373F" w14:textId="15F35941" w:rsidR="001F1E58" w:rsidRPr="00380B40" w:rsidRDefault="001F1E58" w:rsidP="007152BC">
      <w:pPr>
        <w:pStyle w:val="NoSpacing"/>
        <w:rPr>
          <w:rFonts w:ascii="Calibri" w:hAnsi="Calibri" w:cs="Calibri"/>
        </w:rPr>
      </w:pPr>
    </w:p>
    <w:p w14:paraId="5B8E181D" w14:textId="77777777" w:rsidR="001F1E58" w:rsidRPr="00380B40" w:rsidRDefault="001F1E58" w:rsidP="007152BC">
      <w:pPr>
        <w:pStyle w:val="NoSpacing"/>
        <w:rPr>
          <w:rFonts w:ascii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8"/>
        <w:gridCol w:w="3487"/>
        <w:gridCol w:w="4930"/>
        <w:gridCol w:w="4053"/>
      </w:tblGrid>
      <w:tr w:rsidR="00A43660" w:rsidRPr="00380B40" w14:paraId="432D689A" w14:textId="2F84B49D" w:rsidTr="00A43660">
        <w:tc>
          <w:tcPr>
            <w:tcW w:w="948" w:type="pct"/>
          </w:tcPr>
          <w:p w14:paraId="21CB447D" w14:textId="320608E4" w:rsidR="00A43660" w:rsidRPr="00380B40" w:rsidRDefault="00A43660" w:rsidP="007152BC">
            <w:pPr>
              <w:pStyle w:val="NoSpacing"/>
              <w:rPr>
                <w:rFonts w:ascii="Calibri" w:hAnsi="Calibri" w:cs="Calibri"/>
                <w:b/>
              </w:rPr>
            </w:pPr>
            <w:r w:rsidRPr="00380B40">
              <w:rPr>
                <w:rFonts w:ascii="Calibri" w:hAnsi="Calibri" w:cs="Calibri"/>
                <w:b/>
              </w:rPr>
              <w:t>Factors</w:t>
            </w:r>
          </w:p>
        </w:tc>
        <w:tc>
          <w:tcPr>
            <w:tcW w:w="1133" w:type="pct"/>
          </w:tcPr>
          <w:p w14:paraId="5848FE2F" w14:textId="043A29AB" w:rsidR="00A43660" w:rsidRPr="00380B40" w:rsidRDefault="00A43660" w:rsidP="001F6A82">
            <w:pPr>
              <w:pStyle w:val="NoSpacing"/>
              <w:rPr>
                <w:rFonts w:ascii="Calibri" w:hAnsi="Calibri" w:cs="Calibri"/>
                <w:b/>
              </w:rPr>
            </w:pPr>
            <w:r w:rsidRPr="00380B40">
              <w:rPr>
                <w:rFonts w:ascii="Calibri" w:hAnsi="Calibri" w:cs="Calibri"/>
                <w:b/>
              </w:rPr>
              <w:t xml:space="preserve">Assessment of Risk Level </w:t>
            </w:r>
          </w:p>
        </w:tc>
        <w:tc>
          <w:tcPr>
            <w:tcW w:w="1602" w:type="pct"/>
          </w:tcPr>
          <w:p w14:paraId="182927D8" w14:textId="77777777" w:rsidR="00A43660" w:rsidRPr="00380B40" w:rsidRDefault="00A43660" w:rsidP="001F6A82">
            <w:pPr>
              <w:pStyle w:val="NoSpacing"/>
              <w:rPr>
                <w:rFonts w:ascii="Calibri" w:hAnsi="Calibri" w:cs="Calibri"/>
                <w:b/>
              </w:rPr>
            </w:pPr>
            <w:r w:rsidRPr="00380B40">
              <w:rPr>
                <w:rFonts w:ascii="Calibri" w:hAnsi="Calibri" w:cs="Calibri"/>
                <w:b/>
              </w:rPr>
              <w:t>Details of what controls you will put in place to ensure all workers are able to keep themselves safe from exposure to COVID-19?</w:t>
            </w:r>
          </w:p>
          <w:p w14:paraId="7DEA4449" w14:textId="77777777" w:rsidR="00A43660" w:rsidRPr="00380B40" w:rsidRDefault="00A43660" w:rsidP="001F6A82">
            <w:pPr>
              <w:pStyle w:val="NoSpacing"/>
              <w:rPr>
                <w:rFonts w:ascii="Calibri" w:hAnsi="Calibri" w:cs="Calibri"/>
                <w:b/>
              </w:rPr>
            </w:pPr>
          </w:p>
          <w:p w14:paraId="67F77580" w14:textId="1F4A94EA" w:rsidR="00A43660" w:rsidRPr="00380B40" w:rsidRDefault="00A43660" w:rsidP="001F6A82">
            <w:pPr>
              <w:pStyle w:val="NoSpacing"/>
              <w:rPr>
                <w:rFonts w:ascii="Calibri" w:hAnsi="Calibri" w:cs="Calibri"/>
                <w:b/>
              </w:rPr>
            </w:pPr>
            <w:r w:rsidRPr="00380B40">
              <w:rPr>
                <w:rFonts w:ascii="Calibri" w:hAnsi="Calibri" w:cs="Calibri"/>
                <w:b/>
              </w:rPr>
              <w:t xml:space="preserve">The Ministry of Health has detailed information </w:t>
            </w:r>
            <w:r w:rsidRPr="00380B40">
              <w:rPr>
                <w:rStyle w:val="Hyperlink"/>
                <w:rFonts w:ascii="Calibri" w:hAnsi="Calibri" w:cs="Calibri"/>
                <w:b/>
              </w:rPr>
              <w:t>here</w:t>
            </w:r>
          </w:p>
        </w:tc>
        <w:tc>
          <w:tcPr>
            <w:tcW w:w="1317" w:type="pct"/>
          </w:tcPr>
          <w:p w14:paraId="1111A4E2" w14:textId="5AFBB00C" w:rsidR="00A43660" w:rsidRPr="00380B40" w:rsidRDefault="00A43660" w:rsidP="007152BC">
            <w:pPr>
              <w:pStyle w:val="NoSpacing"/>
              <w:rPr>
                <w:rFonts w:ascii="Calibri" w:hAnsi="Calibri" w:cs="Calibri"/>
                <w:b/>
              </w:rPr>
            </w:pPr>
            <w:r w:rsidRPr="00380B40">
              <w:rPr>
                <w:rFonts w:ascii="Calibri" w:hAnsi="Calibri" w:cs="Calibri"/>
                <w:b/>
              </w:rPr>
              <w:t>Comments</w:t>
            </w:r>
          </w:p>
        </w:tc>
      </w:tr>
      <w:tr w:rsidR="00A43660" w:rsidRPr="00380B40" w14:paraId="48DD384B" w14:textId="6CEF2E44" w:rsidTr="00A43660">
        <w:tc>
          <w:tcPr>
            <w:tcW w:w="948" w:type="pct"/>
          </w:tcPr>
          <w:p w14:paraId="4A8AA90C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 xml:space="preserve">How many people does the employee carrying out that work </w:t>
            </w:r>
            <w:proofErr w:type="gramStart"/>
            <w:r w:rsidRPr="00380B40">
              <w:rPr>
                <w:rFonts w:ascii="Calibri" w:hAnsi="Calibri" w:cs="Calibri"/>
              </w:rPr>
              <w:t>come into contact with</w:t>
            </w:r>
            <w:proofErr w:type="gramEnd"/>
            <w:r w:rsidRPr="00380B40">
              <w:rPr>
                <w:rFonts w:ascii="Calibri" w:hAnsi="Calibri" w:cs="Calibri"/>
              </w:rPr>
              <w:t>? (Very few = lower risk, Many = higher risk)</w:t>
            </w:r>
          </w:p>
          <w:p w14:paraId="6DF8D2A6" w14:textId="452C2B6C" w:rsidR="001F1E58" w:rsidRPr="00380B40" w:rsidRDefault="001F1E58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33" w:type="pct"/>
          </w:tcPr>
          <w:p w14:paraId="1F615ECA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02" w:type="pct"/>
          </w:tcPr>
          <w:p w14:paraId="577E3EE9" w14:textId="034C40DF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17" w:type="pct"/>
          </w:tcPr>
          <w:p w14:paraId="2ECEE170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43660" w:rsidRPr="00380B40" w14:paraId="78C639EC" w14:textId="51AB4D8B" w:rsidTr="00A43660">
        <w:tc>
          <w:tcPr>
            <w:tcW w:w="948" w:type="pct"/>
          </w:tcPr>
          <w:p w14:paraId="31B2991B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 xml:space="preserve">How easy will it be to identify the people who the employee </w:t>
            </w:r>
            <w:proofErr w:type="gramStart"/>
            <w:r w:rsidRPr="00380B40">
              <w:rPr>
                <w:rFonts w:ascii="Calibri" w:hAnsi="Calibri" w:cs="Calibri"/>
              </w:rPr>
              <w:t>comes into contact with</w:t>
            </w:r>
            <w:proofErr w:type="gramEnd"/>
            <w:r w:rsidRPr="00380B40">
              <w:rPr>
                <w:rFonts w:ascii="Calibri" w:hAnsi="Calibri" w:cs="Calibri"/>
              </w:rPr>
              <w:t xml:space="preserve">? </w:t>
            </w:r>
          </w:p>
          <w:p w14:paraId="1988EB60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>(Easy to identify, such as co-workers = lower risk, Difficult to identify, such as unknown members of public = higher risk)</w:t>
            </w:r>
          </w:p>
          <w:p w14:paraId="69C581E4" w14:textId="448410E5" w:rsidR="001F1E58" w:rsidRPr="00380B40" w:rsidRDefault="001F1E58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33" w:type="pct"/>
          </w:tcPr>
          <w:p w14:paraId="0566C497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02" w:type="pct"/>
          </w:tcPr>
          <w:p w14:paraId="3C08B69D" w14:textId="757E3290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17" w:type="pct"/>
          </w:tcPr>
          <w:p w14:paraId="33CAAEC1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43660" w:rsidRPr="00380B40" w14:paraId="7A5573B0" w14:textId="019EF31D" w:rsidTr="00A43660">
        <w:tc>
          <w:tcPr>
            <w:tcW w:w="948" w:type="pct"/>
          </w:tcPr>
          <w:p w14:paraId="319167B2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>How close is the employee carrying out the tasks in proximity to other people?</w:t>
            </w:r>
          </w:p>
          <w:p w14:paraId="6F321B01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>(2 metres or more in an outdoor space = lower risk, Close physical contact in an indoor environment = higher risk)</w:t>
            </w:r>
          </w:p>
          <w:p w14:paraId="67A90346" w14:textId="34BA6E9C" w:rsidR="001F1E58" w:rsidRPr="00380B40" w:rsidRDefault="001F1E58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33" w:type="pct"/>
          </w:tcPr>
          <w:p w14:paraId="0AEB17A9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02" w:type="pct"/>
          </w:tcPr>
          <w:p w14:paraId="388F6C69" w14:textId="52907526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17" w:type="pct"/>
          </w:tcPr>
          <w:p w14:paraId="49E16093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43660" w:rsidRPr="00380B40" w14:paraId="1E041E7A" w14:textId="6642B45A" w:rsidTr="00A43660">
        <w:tc>
          <w:tcPr>
            <w:tcW w:w="948" w:type="pct"/>
          </w:tcPr>
          <w:p w14:paraId="2CE67B7A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lastRenderedPageBreak/>
              <w:t>How long does the work require the employee to be in that proximity to other people?</w:t>
            </w:r>
          </w:p>
          <w:p w14:paraId="51D9A42F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>(Brief contact = lower risk, Lengthy contact = higher risk)</w:t>
            </w:r>
          </w:p>
          <w:p w14:paraId="3B4420EC" w14:textId="7042E860" w:rsidR="001F1E58" w:rsidRPr="00380B40" w:rsidRDefault="001F1E58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33" w:type="pct"/>
          </w:tcPr>
          <w:p w14:paraId="6B41195A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02" w:type="pct"/>
          </w:tcPr>
          <w:p w14:paraId="10C890B5" w14:textId="77F77499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17" w:type="pct"/>
          </w:tcPr>
          <w:p w14:paraId="280DDAE8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43660" w:rsidRPr="00380B40" w14:paraId="48DF76E3" w14:textId="3693B393" w:rsidTr="00A43660">
        <w:tc>
          <w:tcPr>
            <w:tcW w:w="948" w:type="pct"/>
          </w:tcPr>
          <w:p w14:paraId="79F75E27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 xml:space="preserve">Does the work involve regular interaction with people considered at higher risk of severe illness from COVID-19, such as people with underlying health conditions? </w:t>
            </w:r>
          </w:p>
          <w:p w14:paraId="33AA7582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>(Little to none = lower risk, Whole time = higher risk)</w:t>
            </w:r>
          </w:p>
          <w:p w14:paraId="7BC7CD7A" w14:textId="257C7BEA" w:rsidR="001F1E58" w:rsidRPr="00380B40" w:rsidRDefault="001F1E58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33" w:type="pct"/>
          </w:tcPr>
          <w:p w14:paraId="49CBAFB9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02" w:type="pct"/>
          </w:tcPr>
          <w:p w14:paraId="11CADE8F" w14:textId="3B7670A1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17" w:type="pct"/>
          </w:tcPr>
          <w:p w14:paraId="5B5CD835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43660" w:rsidRPr="00380B40" w14:paraId="5E1A2BCB" w14:textId="13DF3FE0" w:rsidTr="00A43660">
        <w:tc>
          <w:tcPr>
            <w:tcW w:w="948" w:type="pct"/>
          </w:tcPr>
          <w:p w14:paraId="57520E4C" w14:textId="77777777" w:rsidR="004A18A9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 xml:space="preserve">What is the risk of COVID-19 infection and transmission in the work environment when compared to the risk outside work? </w:t>
            </w:r>
          </w:p>
          <w:p w14:paraId="74DCF047" w14:textId="316052B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>(Equal to outside work = lower risk, Higher than outside work = higher risk)</w:t>
            </w:r>
          </w:p>
          <w:p w14:paraId="642DF141" w14:textId="2D6ACA3A" w:rsidR="001F1E58" w:rsidRPr="00380B40" w:rsidRDefault="001F1E58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33" w:type="pct"/>
          </w:tcPr>
          <w:p w14:paraId="5FF714F4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02" w:type="pct"/>
          </w:tcPr>
          <w:p w14:paraId="65E285ED" w14:textId="262120E1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17" w:type="pct"/>
          </w:tcPr>
          <w:p w14:paraId="76A226F3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43660" w:rsidRPr="00380B40" w14:paraId="7FA58FEC" w14:textId="45BD296B" w:rsidTr="00A43660">
        <w:tc>
          <w:tcPr>
            <w:tcW w:w="948" w:type="pct"/>
          </w:tcPr>
          <w:p w14:paraId="2110BC36" w14:textId="77777777" w:rsidR="004A18A9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 xml:space="preserve">Will the work continue to involve regular interaction with unknown people if the region is at a higher alert level? </w:t>
            </w:r>
          </w:p>
          <w:p w14:paraId="636A31F8" w14:textId="01FB4EF5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  <w:r w:rsidRPr="00380B40">
              <w:rPr>
                <w:rFonts w:ascii="Calibri" w:hAnsi="Calibri" w:cs="Calibri"/>
              </w:rPr>
              <w:t>(No = lower risk, Yes = higher risk)</w:t>
            </w:r>
          </w:p>
          <w:p w14:paraId="6D14500B" w14:textId="5AFAD27F" w:rsidR="001F1E58" w:rsidRPr="00380B40" w:rsidRDefault="001F1E58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133" w:type="pct"/>
          </w:tcPr>
          <w:p w14:paraId="02DEBBD9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02" w:type="pct"/>
          </w:tcPr>
          <w:p w14:paraId="216DA9E9" w14:textId="24EBBDD8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17" w:type="pct"/>
          </w:tcPr>
          <w:p w14:paraId="04EAD281" w14:textId="77777777" w:rsidR="00A43660" w:rsidRPr="00380B40" w:rsidRDefault="00A43660" w:rsidP="007152BC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2907AD2D" w14:textId="1A1127BB" w:rsidR="007152BC" w:rsidRPr="00380B40" w:rsidRDefault="007152BC" w:rsidP="004F3F9E">
      <w:pPr>
        <w:pStyle w:val="NoSpacing"/>
        <w:rPr>
          <w:rFonts w:ascii="Calibri" w:hAnsi="Calibri" w:cs="Calibri"/>
        </w:rPr>
      </w:pPr>
    </w:p>
    <w:p w14:paraId="1F2DFFB0" w14:textId="114D44D5" w:rsidR="004A18A9" w:rsidRPr="00380B40" w:rsidRDefault="004A18A9" w:rsidP="004F3F9E">
      <w:pPr>
        <w:pStyle w:val="NoSpacing"/>
        <w:rPr>
          <w:rFonts w:ascii="Calibri" w:hAnsi="Calibri" w:cs="Calibri"/>
          <w:b/>
        </w:rPr>
      </w:pPr>
      <w:r w:rsidRPr="00380B40">
        <w:rPr>
          <w:rFonts w:ascii="Calibri" w:hAnsi="Calibri" w:cs="Calibri"/>
          <w:b/>
        </w:rPr>
        <w:t>Final Risk Score: [</w:t>
      </w:r>
      <w:r w:rsidRPr="00380B40">
        <w:rPr>
          <w:rFonts w:ascii="Calibri" w:hAnsi="Calibri" w:cs="Calibri"/>
          <w:b/>
          <w:i/>
          <w:highlight w:val="yellow"/>
        </w:rPr>
        <w:t>to insert</w:t>
      </w:r>
      <w:r w:rsidRPr="00380B40">
        <w:rPr>
          <w:rFonts w:ascii="Calibri" w:hAnsi="Calibri" w:cs="Calibri"/>
          <w:b/>
        </w:rPr>
        <w:t>]</w:t>
      </w:r>
    </w:p>
    <w:p w14:paraId="5C565613" w14:textId="773107AB" w:rsidR="004A18A9" w:rsidRPr="00380B40" w:rsidRDefault="004A18A9" w:rsidP="004F3F9E">
      <w:pPr>
        <w:pStyle w:val="NoSpacing"/>
        <w:rPr>
          <w:rFonts w:ascii="Calibri" w:hAnsi="Calibri" w:cs="Calibri"/>
          <w:b/>
        </w:rPr>
      </w:pPr>
    </w:p>
    <w:p w14:paraId="31C1EAE0" w14:textId="77777777" w:rsidR="004A18A9" w:rsidRPr="00FC0527" w:rsidRDefault="48D4AFA9" w:rsidP="271B1F26">
      <w:pPr>
        <w:rPr>
          <w:rFonts w:ascii="Calibri" w:eastAsia="Calibri" w:hAnsi="Calibri" w:cs="Calibri"/>
          <w:lang w:val="en-NZ"/>
        </w:rPr>
      </w:pPr>
      <w:r w:rsidRPr="00FC0527">
        <w:rPr>
          <w:rFonts w:ascii="Calibri" w:eastAsia="Calibri" w:hAnsi="Calibri" w:cs="Calibri"/>
          <w:lang w:val="en-NZ"/>
        </w:rPr>
        <w:lastRenderedPageBreak/>
        <w:t>Assess the results of your risk factor discussion and the impact of any extra controls you will implement.</w:t>
      </w:r>
      <w:r w:rsidR="004A18A9" w:rsidRPr="00FC0527">
        <w:rPr>
          <w:rFonts w:ascii="Calibri" w:eastAsia="Calibri" w:hAnsi="Calibri" w:cs="Calibri"/>
          <w:lang w:val="en-NZ"/>
        </w:rPr>
        <w:t xml:space="preserve"> </w:t>
      </w:r>
    </w:p>
    <w:p w14:paraId="2B3EFD8C" w14:textId="77777777" w:rsidR="004A18A9" w:rsidRPr="00FC0527" w:rsidRDefault="004A18A9" w:rsidP="271B1F26">
      <w:pPr>
        <w:rPr>
          <w:rFonts w:ascii="Calibri" w:eastAsia="Calibri" w:hAnsi="Calibri" w:cs="Calibri"/>
          <w:lang w:val="en-NZ"/>
        </w:rPr>
      </w:pPr>
    </w:p>
    <w:p w14:paraId="178C8D36" w14:textId="37D1C1D5" w:rsidR="004A18A9" w:rsidRPr="00FC0527" w:rsidRDefault="004A18A9" w:rsidP="271B1F26">
      <w:pPr>
        <w:rPr>
          <w:rFonts w:ascii="Calibri" w:eastAsia="Calibri" w:hAnsi="Calibri" w:cs="Calibri"/>
          <w:lang w:val="en-NZ"/>
        </w:rPr>
      </w:pPr>
      <w:r w:rsidRPr="00FC0527">
        <w:rPr>
          <w:rFonts w:ascii="Calibri" w:eastAsia="Calibri" w:hAnsi="Calibri" w:cs="Calibri"/>
          <w:lang w:val="en-NZ"/>
        </w:rPr>
        <w:t>Additional controls to reduce risk could include:</w:t>
      </w:r>
    </w:p>
    <w:p w14:paraId="5627B5F3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Regular (weekly, fortnightly) testing or surveillance testing</w:t>
      </w:r>
    </w:p>
    <w:p w14:paraId="4C7C0BDC" w14:textId="105FBEED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Limiting access to workplace</w:t>
      </w:r>
    </w:p>
    <w:p w14:paraId="4DDFD5EE" w14:textId="442C387A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Personal protective equipment e</w:t>
      </w:r>
      <w:r w:rsidR="00FC0527" w:rsidRPr="00FC0527">
        <w:rPr>
          <w:rFonts w:ascii="Calibri" w:hAnsi="Calibri" w:cs="Calibri"/>
        </w:rPr>
        <w:t>.</w:t>
      </w:r>
      <w:r w:rsidRPr="00FC0527">
        <w:rPr>
          <w:rFonts w:ascii="Calibri" w:hAnsi="Calibri" w:cs="Calibri"/>
        </w:rPr>
        <w:t>g</w:t>
      </w:r>
      <w:r w:rsidR="00FC0527" w:rsidRPr="00FC0527">
        <w:rPr>
          <w:rFonts w:ascii="Calibri" w:hAnsi="Calibri" w:cs="Calibri"/>
        </w:rPr>
        <w:t>.</w:t>
      </w:r>
      <w:r w:rsidRPr="00FC0527">
        <w:rPr>
          <w:rFonts w:ascii="Calibri" w:hAnsi="Calibri" w:cs="Calibri"/>
        </w:rPr>
        <w:t xml:space="preserve"> mask wearing</w:t>
      </w:r>
    </w:p>
    <w:p w14:paraId="1F1EF197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Hand sanitiser available throughout the workplace</w:t>
      </w:r>
    </w:p>
    <w:p w14:paraId="0126F770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 xml:space="preserve">Regular cleaning schedules for shared areas, </w:t>
      </w:r>
      <w:proofErr w:type="gramStart"/>
      <w:r w:rsidRPr="00FC0527">
        <w:rPr>
          <w:rFonts w:ascii="Calibri" w:hAnsi="Calibri" w:cs="Calibri"/>
        </w:rPr>
        <w:t>surfaces</w:t>
      </w:r>
      <w:proofErr w:type="gramEnd"/>
      <w:r w:rsidRPr="00FC0527">
        <w:rPr>
          <w:rFonts w:ascii="Calibri" w:hAnsi="Calibri" w:cs="Calibri"/>
        </w:rPr>
        <w:t xml:space="preserve"> and equipment</w:t>
      </w:r>
    </w:p>
    <w:p w14:paraId="4EEF4566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Maintaining bubbles</w:t>
      </w:r>
    </w:p>
    <w:p w14:paraId="4C463F5C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Scanning and signing in procedures</w:t>
      </w:r>
    </w:p>
    <w:p w14:paraId="3DF9818A" w14:textId="53B514E6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Encouraging employees to stay home if unwell</w:t>
      </w:r>
    </w:p>
    <w:p w14:paraId="27EB7229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Assigned workspaces</w:t>
      </w:r>
    </w:p>
    <w:p w14:paraId="0E875F5F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Employees to use own (not shared) equipment wherever possible</w:t>
      </w:r>
    </w:p>
    <w:p w14:paraId="7A627622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Information on cough etiquette and hand washing</w:t>
      </w:r>
    </w:p>
    <w:p w14:paraId="6B719A16" w14:textId="77777777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Adequate ventilation (air conditioning systems or opening windows)</w:t>
      </w:r>
    </w:p>
    <w:p w14:paraId="7BE921C0" w14:textId="07F8B62D" w:rsidR="004A18A9" w:rsidRPr="00FC0527" w:rsidRDefault="004A18A9" w:rsidP="004A18A9">
      <w:pPr>
        <w:pStyle w:val="ListParagraph"/>
        <w:widowControl w:val="0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FC0527">
        <w:rPr>
          <w:rFonts w:ascii="Calibri" w:hAnsi="Calibri" w:cs="Calibri"/>
        </w:rPr>
        <w:t>Physical distancing</w:t>
      </w:r>
    </w:p>
    <w:p w14:paraId="6D8D1AFF" w14:textId="7B4A7274" w:rsidR="271B1F26" w:rsidRPr="00FC0527" w:rsidRDefault="271B1F26" w:rsidP="271B1F26">
      <w:pPr>
        <w:pStyle w:val="NoSpacing"/>
        <w:rPr>
          <w:rFonts w:ascii="Calibri" w:hAnsi="Calibri" w:cs="Calibri"/>
        </w:rPr>
      </w:pPr>
    </w:p>
    <w:p w14:paraId="68E423D1" w14:textId="0261CE9E" w:rsidR="004F3F9E" w:rsidRPr="00FC0527" w:rsidRDefault="004F3F9E" w:rsidP="004F3F9E">
      <w:pPr>
        <w:pStyle w:val="NoSpacing"/>
        <w:rPr>
          <w:rFonts w:ascii="Calibri" w:hAnsi="Calibri" w:cs="Calibri"/>
        </w:rPr>
      </w:pPr>
      <w:r w:rsidRPr="00FC0527">
        <w:rPr>
          <w:rFonts w:ascii="Calibri" w:hAnsi="Calibri" w:cs="Calibri"/>
        </w:rPr>
        <w:t>If your risk ratings tend toward higher risk and you are not able to reduce that risk by implementing more controls, you should</w:t>
      </w:r>
      <w:r w:rsidR="0085148C" w:rsidRPr="00FC0527">
        <w:rPr>
          <w:rFonts w:ascii="Calibri" w:hAnsi="Calibri" w:cs="Calibri"/>
        </w:rPr>
        <w:t xml:space="preserve"> be consulting </w:t>
      </w:r>
      <w:r w:rsidR="008701CE" w:rsidRPr="00FC0527">
        <w:rPr>
          <w:rFonts w:ascii="Calibri" w:hAnsi="Calibri" w:cs="Calibri"/>
        </w:rPr>
        <w:t xml:space="preserve">with your </w:t>
      </w:r>
      <w:r w:rsidR="00D05412" w:rsidRPr="00FC0527">
        <w:rPr>
          <w:rFonts w:ascii="Calibri" w:hAnsi="Calibri" w:cs="Calibri"/>
        </w:rPr>
        <w:t>workers</w:t>
      </w:r>
      <w:r w:rsidR="008701CE" w:rsidRPr="00FC0527">
        <w:rPr>
          <w:rFonts w:ascii="Calibri" w:hAnsi="Calibri" w:cs="Calibri"/>
        </w:rPr>
        <w:t>, unions and health and safety representatives to</w:t>
      </w:r>
      <w:r w:rsidRPr="00FC0527">
        <w:rPr>
          <w:rFonts w:ascii="Calibri" w:hAnsi="Calibri" w:cs="Calibri"/>
        </w:rPr>
        <w:t xml:space="preserve"> consider whether the work should be performed by a vaccinated employee.</w:t>
      </w:r>
    </w:p>
    <w:p w14:paraId="3CAC4EF7" w14:textId="6FAEF5D7" w:rsidR="271B1F26" w:rsidRPr="00380B40" w:rsidRDefault="271B1F26" w:rsidP="271B1F26">
      <w:pPr>
        <w:pStyle w:val="NoSpacing"/>
        <w:rPr>
          <w:rFonts w:ascii="Calibri" w:hAnsi="Calibri" w:cs="Calibri"/>
        </w:rPr>
      </w:pPr>
    </w:p>
    <w:p w14:paraId="64946A1D" w14:textId="1C7D0C2B" w:rsidR="271B1F26" w:rsidRPr="00380B40" w:rsidRDefault="271B1F26" w:rsidP="271B1F26">
      <w:pPr>
        <w:pStyle w:val="NoSpacing"/>
        <w:rPr>
          <w:rFonts w:ascii="Calibri" w:hAnsi="Calibri" w:cs="Calibri"/>
        </w:rPr>
      </w:pPr>
    </w:p>
    <w:sectPr w:rsidR="271B1F26" w:rsidRPr="00380B40" w:rsidSect="007152B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BED2" w14:textId="77777777" w:rsidR="008E3954" w:rsidRDefault="008E3954" w:rsidP="000603AE">
      <w:r>
        <w:separator/>
      </w:r>
    </w:p>
  </w:endnote>
  <w:endnote w:type="continuationSeparator" w:id="0">
    <w:p w14:paraId="4A111B03" w14:textId="77777777" w:rsidR="008E3954" w:rsidRDefault="008E3954" w:rsidP="000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DA8" w14:textId="77777777" w:rsidR="00E71AE3" w:rsidRPr="00E71AE3" w:rsidRDefault="00E71AE3" w:rsidP="00E71AE3">
    <w:pPr>
      <w:pStyle w:val="Footer"/>
      <w:jc w:val="right"/>
      <w:rPr>
        <w:rFonts w:asciiTheme="minorHAnsi" w:eastAsiaTheme="minorHAnsi" w:hAnsiTheme="minorHAnsi" w:cstheme="minorHAnsi"/>
        <w:i/>
        <w:iCs/>
        <w:sz w:val="18"/>
        <w:szCs w:val="18"/>
        <w:lang w:val="en-NZ"/>
      </w:rPr>
    </w:pPr>
    <w:r w:rsidRPr="00E71AE3">
      <w:rPr>
        <w:rFonts w:asciiTheme="minorHAnsi" w:hAnsiTheme="minorHAnsi" w:cstheme="minorHAnsi"/>
        <w:i/>
        <w:iCs/>
        <w:sz w:val="18"/>
        <w:szCs w:val="18"/>
      </w:rPr>
      <w:t>Version 1.1</w:t>
    </w:r>
  </w:p>
  <w:p w14:paraId="53CB9106" w14:textId="4AD4D0BC" w:rsidR="00E71AE3" w:rsidRPr="00E71AE3" w:rsidRDefault="00E71AE3" w:rsidP="00E71AE3">
    <w:pPr>
      <w:pStyle w:val="Footer"/>
      <w:jc w:val="right"/>
      <w:rPr>
        <w:rFonts w:asciiTheme="minorHAnsi" w:hAnsiTheme="minorHAnsi" w:cstheme="minorHAnsi"/>
        <w:i/>
        <w:iCs/>
        <w:sz w:val="18"/>
        <w:szCs w:val="18"/>
      </w:rPr>
    </w:pPr>
    <w:r w:rsidRPr="00E71AE3">
      <w:rPr>
        <w:rFonts w:asciiTheme="minorHAnsi" w:hAnsiTheme="minorHAnsi" w:cstheme="minorHAnsi"/>
        <w:i/>
        <w:iCs/>
        <w:sz w:val="18"/>
        <w:szCs w:val="18"/>
      </w:rPr>
      <w:t>As at 16 November 2021</w:t>
    </w:r>
  </w:p>
  <w:p w14:paraId="4AB23E94" w14:textId="77777777" w:rsidR="000603AE" w:rsidRDefault="00060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8011" w14:textId="77777777" w:rsidR="008E3954" w:rsidRDefault="008E3954" w:rsidP="000603AE">
      <w:r>
        <w:separator/>
      </w:r>
    </w:p>
  </w:footnote>
  <w:footnote w:type="continuationSeparator" w:id="0">
    <w:p w14:paraId="3F8B1D48" w14:textId="77777777" w:rsidR="008E3954" w:rsidRDefault="008E3954" w:rsidP="0006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27F"/>
    <w:multiLevelType w:val="multilevel"/>
    <w:tmpl w:val="B9D2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02158"/>
    <w:multiLevelType w:val="hybridMultilevel"/>
    <w:tmpl w:val="D82A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696"/>
    <w:multiLevelType w:val="multilevel"/>
    <w:tmpl w:val="55C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36DDA"/>
    <w:multiLevelType w:val="hybridMultilevel"/>
    <w:tmpl w:val="3B5CBDF4"/>
    <w:lvl w:ilvl="0" w:tplc="BBEE18CA">
      <w:start w:val="1"/>
      <w:numFmt w:val="decimal"/>
      <w:lvlText w:val="%1."/>
      <w:lvlJc w:val="left"/>
      <w:pPr>
        <w:ind w:left="720" w:hanging="360"/>
      </w:pPr>
    </w:lvl>
    <w:lvl w:ilvl="1" w:tplc="7B26F688">
      <w:start w:val="1"/>
      <w:numFmt w:val="lowerLetter"/>
      <w:lvlText w:val="%2."/>
      <w:lvlJc w:val="left"/>
      <w:pPr>
        <w:ind w:left="1440" w:hanging="360"/>
      </w:pPr>
    </w:lvl>
    <w:lvl w:ilvl="2" w:tplc="6B028B04">
      <w:start w:val="1"/>
      <w:numFmt w:val="lowerRoman"/>
      <w:lvlText w:val="%3."/>
      <w:lvlJc w:val="right"/>
      <w:pPr>
        <w:ind w:left="2160" w:hanging="180"/>
      </w:pPr>
    </w:lvl>
    <w:lvl w:ilvl="3" w:tplc="A24EFC62">
      <w:start w:val="1"/>
      <w:numFmt w:val="decimal"/>
      <w:lvlText w:val="%4."/>
      <w:lvlJc w:val="left"/>
      <w:pPr>
        <w:ind w:left="2880" w:hanging="360"/>
      </w:pPr>
    </w:lvl>
    <w:lvl w:ilvl="4" w:tplc="F59CFE10">
      <w:start w:val="1"/>
      <w:numFmt w:val="lowerLetter"/>
      <w:lvlText w:val="%5."/>
      <w:lvlJc w:val="left"/>
      <w:pPr>
        <w:ind w:left="3600" w:hanging="360"/>
      </w:pPr>
    </w:lvl>
    <w:lvl w:ilvl="5" w:tplc="53985248">
      <w:start w:val="1"/>
      <w:numFmt w:val="lowerRoman"/>
      <w:lvlText w:val="%6."/>
      <w:lvlJc w:val="right"/>
      <w:pPr>
        <w:ind w:left="4320" w:hanging="180"/>
      </w:pPr>
    </w:lvl>
    <w:lvl w:ilvl="6" w:tplc="2048D1E8">
      <w:start w:val="1"/>
      <w:numFmt w:val="decimal"/>
      <w:lvlText w:val="%7."/>
      <w:lvlJc w:val="left"/>
      <w:pPr>
        <w:ind w:left="5040" w:hanging="360"/>
      </w:pPr>
    </w:lvl>
    <w:lvl w:ilvl="7" w:tplc="4268F50E">
      <w:start w:val="1"/>
      <w:numFmt w:val="lowerLetter"/>
      <w:lvlText w:val="%8."/>
      <w:lvlJc w:val="left"/>
      <w:pPr>
        <w:ind w:left="5760" w:hanging="360"/>
      </w:pPr>
    </w:lvl>
    <w:lvl w:ilvl="8" w:tplc="B8261D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BC"/>
    <w:rsid w:val="000603AE"/>
    <w:rsid w:val="00177F30"/>
    <w:rsid w:val="001F1E58"/>
    <w:rsid w:val="001F6197"/>
    <w:rsid w:val="001F6A82"/>
    <w:rsid w:val="00364633"/>
    <w:rsid w:val="00380B40"/>
    <w:rsid w:val="004A18A9"/>
    <w:rsid w:val="004F3F9E"/>
    <w:rsid w:val="007152BC"/>
    <w:rsid w:val="007D1E85"/>
    <w:rsid w:val="007E595A"/>
    <w:rsid w:val="0085148C"/>
    <w:rsid w:val="008701CE"/>
    <w:rsid w:val="00885E20"/>
    <w:rsid w:val="008E3954"/>
    <w:rsid w:val="00994644"/>
    <w:rsid w:val="00A43660"/>
    <w:rsid w:val="00D05412"/>
    <w:rsid w:val="00E54C07"/>
    <w:rsid w:val="00E71AE3"/>
    <w:rsid w:val="00E95629"/>
    <w:rsid w:val="00FC0527"/>
    <w:rsid w:val="0E32FD89"/>
    <w:rsid w:val="18DC1B12"/>
    <w:rsid w:val="1AD5A618"/>
    <w:rsid w:val="271B1F26"/>
    <w:rsid w:val="48D4A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50DA"/>
  <w15:chartTrackingRefBased/>
  <w15:docId w15:val="{D0E4F76C-ED74-4D4D-AC8E-A3DC510C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2BC"/>
    <w:pPr>
      <w:spacing w:after="0" w:line="240" w:lineRule="auto"/>
    </w:pPr>
  </w:style>
  <w:style w:type="table" w:styleId="TableGrid">
    <w:name w:val="Table Grid"/>
    <w:basedOn w:val="TableNormal"/>
    <w:rsid w:val="0071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2B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F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F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060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3AE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3AE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34"/>
    <w:qFormat/>
    <w:rsid w:val="004A18A9"/>
    <w:pPr>
      <w:widowControl/>
      <w:autoSpaceDE/>
      <w:autoSpaceDN/>
      <w:ind w:left="720"/>
      <w:contextualSpacing/>
      <w:jc w:val="both"/>
    </w:pPr>
    <w:rPr>
      <w:rFonts w:ascii="Arial" w:eastAsia="Times New Roman" w:hAnsi="Arial" w:cs="Arial"/>
      <w:sz w:val="21"/>
      <w:szCs w:val="2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3021</Characters>
  <Application>Microsoft Office Word</Application>
  <DocSecurity>0</DocSecurity>
  <Lines>25</Lines>
  <Paragraphs>7</Paragraphs>
  <ScaleCrop>false</ScaleCrop>
  <Company>Simpson Grierson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Grierson</dc:creator>
  <cp:keywords/>
  <dc:description/>
  <cp:lastModifiedBy>Jo Redfern</cp:lastModifiedBy>
  <cp:revision>4</cp:revision>
  <dcterms:created xsi:type="dcterms:W3CDTF">2021-11-14T22:55:00Z</dcterms:created>
  <dcterms:modified xsi:type="dcterms:W3CDTF">2021-11-15T23:03:00Z</dcterms:modified>
</cp:coreProperties>
</file>