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5D36" w:rsidR="00A95D36" w:rsidP="00A95D36" w:rsidRDefault="00A95D36" w14:paraId="7001C5D8" w14:textId="77777777">
      <w:pPr>
        <w:spacing w:after="0"/>
        <w:rPr>
          <w:rFonts w:eastAsia="Times New Roman"/>
          <w:b/>
          <w:bCs/>
          <w:shd w:val="clear" w:color="auto" w:fill="FFFFFF"/>
        </w:rPr>
      </w:pPr>
      <w:r w:rsidRPr="00A95D36">
        <w:rPr>
          <w:rFonts w:eastAsia="Times New Roman"/>
          <w:b/>
          <w:bCs/>
          <w:color w:val="000000"/>
          <w:shd w:val="clear" w:color="auto" w:fill="FFFFFF"/>
        </w:rPr>
        <w:t>Vaccination policy</w:t>
      </w:r>
    </w:p>
    <w:p w:rsidR="00E93591" w:rsidP="00E93591" w:rsidRDefault="00E93591" w14:paraId="3A7A6A5A" w14:textId="77777777">
      <w:pPr>
        <w:pStyle w:val="NoSpacing"/>
      </w:pPr>
    </w:p>
    <w:p w:rsidR="00F35692" w:rsidP="004F6268" w:rsidRDefault="004F6268" w14:paraId="657614A3" w14:textId="3590E2E3">
      <w:pPr>
        <w:pStyle w:val="NoSpacing"/>
        <w:rPr>
          <w:rStyle w:val="eop"/>
          <w:rFonts w:ascii="Calibri" w:hAnsi="Calibri" w:cs="Calibri"/>
          <w:color w:val="000000"/>
          <w:sz w:val="32"/>
          <w:szCs w:val="32"/>
          <w:shd w:val="clear" w:color="auto" w:fill="FFFFFF"/>
        </w:rPr>
      </w:pPr>
      <w:r>
        <w:rPr>
          <w:rStyle w:val="normaltextrun"/>
          <w:rFonts w:ascii="Calibri" w:hAnsi="Calibri" w:cs="Calibri"/>
          <w:b/>
          <w:bCs/>
          <w:color w:val="000000"/>
          <w:sz w:val="32"/>
          <w:szCs w:val="32"/>
          <w:shd w:val="clear" w:color="auto" w:fill="FFFFFF"/>
        </w:rPr>
        <w:t>[Organisation] </w:t>
      </w:r>
      <w:r w:rsidR="00413843">
        <w:rPr>
          <w:rStyle w:val="normaltextrun"/>
          <w:rFonts w:ascii="Calibri" w:hAnsi="Calibri" w:cs="Calibri"/>
          <w:b/>
          <w:bCs/>
          <w:color w:val="000000"/>
          <w:sz w:val="32"/>
          <w:szCs w:val="32"/>
          <w:shd w:val="clear" w:color="auto" w:fill="FFFFFF"/>
        </w:rPr>
        <w:t xml:space="preserve">DRAFT </w:t>
      </w:r>
      <w:r>
        <w:rPr>
          <w:rStyle w:val="normaltextrun"/>
          <w:rFonts w:ascii="Calibri" w:hAnsi="Calibri" w:cs="Calibri"/>
          <w:b/>
          <w:bCs/>
          <w:color w:val="000000"/>
          <w:sz w:val="32"/>
          <w:szCs w:val="32"/>
          <w:shd w:val="clear" w:color="auto" w:fill="FFFFFF"/>
        </w:rPr>
        <w:t>COVID-19 Vaccination Policy</w:t>
      </w:r>
    </w:p>
    <w:p w:rsidRPr="004F6268" w:rsidR="004F6268" w:rsidP="004F6268" w:rsidRDefault="004F6268" w14:paraId="5FB84FC7" w14:textId="3561F5A4">
      <w:pPr>
        <w:spacing w:after="0" w:line="240" w:lineRule="auto"/>
        <w:textAlignment w:val="baseline"/>
        <w:rPr>
          <w:rFonts w:ascii="Segoe UI" w:hAnsi="Segoe UI" w:eastAsia="Times New Roman" w:cs="Segoe UI"/>
          <w:sz w:val="18"/>
          <w:szCs w:val="18"/>
          <w:lang w:eastAsia="en-NZ"/>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44"/>
        <w:gridCol w:w="1616"/>
        <w:gridCol w:w="1752"/>
        <w:gridCol w:w="1871"/>
        <w:gridCol w:w="1927"/>
      </w:tblGrid>
      <w:tr w:rsidRPr="004F6268" w:rsidR="00A95D36" w:rsidTr="00A95D36" w14:paraId="68313536" w14:textId="77777777">
        <w:tc>
          <w:tcPr>
            <w:tcW w:w="1844" w:type="dxa"/>
            <w:tcBorders>
              <w:top w:val="single" w:color="auto" w:sz="6" w:space="0"/>
              <w:left w:val="single" w:color="auto" w:sz="6" w:space="0"/>
              <w:bottom w:val="single" w:color="auto" w:sz="6" w:space="0"/>
              <w:right w:val="single" w:color="auto" w:sz="6" w:space="0"/>
            </w:tcBorders>
            <w:shd w:val="clear" w:color="auto" w:fill="auto"/>
            <w:hideMark/>
          </w:tcPr>
          <w:p w:rsidRPr="004F6268" w:rsidR="00A95D36" w:rsidP="004F6268" w:rsidRDefault="00A95D36" w14:paraId="3CD977DC"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b/>
                <w:bCs/>
                <w:lang w:eastAsia="en-NZ"/>
              </w:rPr>
              <w:t>Version Number</w:t>
            </w:r>
            <w:r w:rsidRPr="004F6268">
              <w:rPr>
                <w:rFonts w:ascii="Calibri" w:hAnsi="Calibri" w:eastAsia="Times New Roman" w:cs="Calibri"/>
                <w:lang w:eastAsia="en-NZ"/>
              </w:rPr>
              <w:t> </w:t>
            </w:r>
          </w:p>
        </w:tc>
        <w:tc>
          <w:tcPr>
            <w:tcW w:w="1616" w:type="dxa"/>
            <w:tcBorders>
              <w:top w:val="single" w:color="auto" w:sz="6" w:space="0"/>
              <w:left w:val="nil"/>
              <w:bottom w:val="single" w:color="auto" w:sz="6" w:space="0"/>
              <w:right w:val="nil"/>
            </w:tcBorders>
          </w:tcPr>
          <w:p w:rsidRPr="004F6268" w:rsidR="00A95D36" w:rsidP="004F6268" w:rsidRDefault="00A95D36" w14:paraId="62EE885F" w14:textId="77777777">
            <w:pPr>
              <w:spacing w:after="0" w:line="240" w:lineRule="auto"/>
              <w:textAlignment w:val="baseline"/>
              <w:rPr>
                <w:rFonts w:ascii="Calibri" w:hAnsi="Calibri" w:eastAsia="Times New Roman" w:cs="Calibri"/>
                <w:b/>
                <w:bCs/>
                <w:lang w:eastAsia="en-NZ"/>
              </w:rPr>
            </w:pPr>
          </w:p>
        </w:tc>
        <w:tc>
          <w:tcPr>
            <w:tcW w:w="1752" w:type="dxa"/>
            <w:tcBorders>
              <w:top w:val="single" w:color="auto" w:sz="6" w:space="0"/>
              <w:left w:val="nil"/>
              <w:bottom w:val="single" w:color="auto" w:sz="6" w:space="0"/>
              <w:right w:val="single" w:color="auto" w:sz="6" w:space="0"/>
            </w:tcBorders>
            <w:shd w:val="clear" w:color="auto" w:fill="auto"/>
            <w:hideMark/>
          </w:tcPr>
          <w:p w:rsidRPr="004F6268" w:rsidR="00A95D36" w:rsidP="004F6268" w:rsidRDefault="00A95D36" w14:paraId="7DD81958" w14:textId="0C5CE5F4">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b/>
                <w:bCs/>
                <w:lang w:eastAsia="en-NZ"/>
              </w:rPr>
              <w:t>Date</w:t>
            </w:r>
            <w:r w:rsidRPr="004F6268">
              <w:rPr>
                <w:rFonts w:ascii="Calibri" w:hAnsi="Calibri" w:eastAsia="Times New Roman" w:cs="Calibri"/>
                <w:lang w:eastAsia="en-NZ"/>
              </w:rPr>
              <w:t> </w:t>
            </w:r>
          </w:p>
        </w:tc>
        <w:tc>
          <w:tcPr>
            <w:tcW w:w="1871" w:type="dxa"/>
            <w:tcBorders>
              <w:top w:val="single" w:color="auto" w:sz="6" w:space="0"/>
              <w:left w:val="nil"/>
              <w:bottom w:val="single" w:color="auto" w:sz="6" w:space="0"/>
              <w:right w:val="single" w:color="auto" w:sz="6" w:space="0"/>
            </w:tcBorders>
            <w:shd w:val="clear" w:color="auto" w:fill="auto"/>
            <w:hideMark/>
          </w:tcPr>
          <w:p w:rsidRPr="004F6268" w:rsidR="00A95D36" w:rsidP="004F6268" w:rsidRDefault="00A95D36" w14:paraId="665150C8"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b/>
                <w:bCs/>
                <w:lang w:eastAsia="en-NZ"/>
              </w:rPr>
              <w:t>Approved By</w:t>
            </w:r>
            <w:r w:rsidRPr="004F6268">
              <w:rPr>
                <w:rFonts w:ascii="Calibri" w:hAnsi="Calibri" w:eastAsia="Times New Roman" w:cs="Calibri"/>
                <w:lang w:eastAsia="en-NZ"/>
              </w:rPr>
              <w:t> </w:t>
            </w:r>
          </w:p>
        </w:tc>
        <w:tc>
          <w:tcPr>
            <w:tcW w:w="1927" w:type="dxa"/>
            <w:tcBorders>
              <w:top w:val="single" w:color="auto" w:sz="6" w:space="0"/>
              <w:left w:val="nil"/>
              <w:bottom w:val="single" w:color="auto" w:sz="6" w:space="0"/>
              <w:right w:val="single" w:color="auto" w:sz="6" w:space="0"/>
            </w:tcBorders>
            <w:shd w:val="clear" w:color="auto" w:fill="auto"/>
            <w:hideMark/>
          </w:tcPr>
          <w:p w:rsidRPr="004F6268" w:rsidR="00A95D36" w:rsidP="004F6268" w:rsidRDefault="00A95D36" w14:paraId="589506C2"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b/>
                <w:bCs/>
                <w:lang w:eastAsia="en-NZ"/>
              </w:rPr>
              <w:t>Change Description</w:t>
            </w:r>
            <w:r w:rsidRPr="004F6268">
              <w:rPr>
                <w:rFonts w:ascii="Calibri" w:hAnsi="Calibri" w:eastAsia="Times New Roman" w:cs="Calibri"/>
                <w:lang w:eastAsia="en-NZ"/>
              </w:rPr>
              <w:t> </w:t>
            </w:r>
          </w:p>
        </w:tc>
      </w:tr>
      <w:tr w:rsidRPr="004F6268" w:rsidR="00A95D36" w:rsidTr="00A95D36" w14:paraId="5D9AA167" w14:textId="77777777">
        <w:tc>
          <w:tcPr>
            <w:tcW w:w="1844" w:type="dxa"/>
            <w:tcBorders>
              <w:top w:val="nil"/>
              <w:left w:val="single" w:color="auto" w:sz="6" w:space="0"/>
              <w:bottom w:val="single" w:color="auto" w:sz="6" w:space="0"/>
              <w:right w:val="single" w:color="auto" w:sz="6" w:space="0"/>
            </w:tcBorders>
            <w:shd w:val="clear" w:color="auto" w:fill="auto"/>
            <w:hideMark/>
          </w:tcPr>
          <w:p w:rsidRPr="004F6268" w:rsidR="00A95D36" w:rsidP="004F6268" w:rsidRDefault="00A95D36" w14:paraId="42D358AB"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lang w:eastAsia="en-NZ"/>
              </w:rPr>
              <w:t> </w:t>
            </w:r>
          </w:p>
        </w:tc>
        <w:tc>
          <w:tcPr>
            <w:tcW w:w="1616" w:type="dxa"/>
            <w:tcBorders>
              <w:top w:val="nil"/>
              <w:left w:val="nil"/>
              <w:bottom w:val="single" w:color="auto" w:sz="6" w:space="0"/>
              <w:right w:val="nil"/>
            </w:tcBorders>
          </w:tcPr>
          <w:p w:rsidRPr="004F6268" w:rsidR="00A95D36" w:rsidP="004F6268" w:rsidRDefault="00A95D36" w14:paraId="005EF3C4" w14:textId="77777777">
            <w:pPr>
              <w:spacing w:after="0" w:line="240" w:lineRule="auto"/>
              <w:textAlignment w:val="baseline"/>
              <w:rPr>
                <w:rFonts w:ascii="Calibri" w:hAnsi="Calibri" w:eastAsia="Times New Roman" w:cs="Calibri"/>
                <w:lang w:eastAsia="en-NZ"/>
              </w:rPr>
            </w:pPr>
          </w:p>
        </w:tc>
        <w:tc>
          <w:tcPr>
            <w:tcW w:w="1752" w:type="dxa"/>
            <w:tcBorders>
              <w:top w:val="nil"/>
              <w:left w:val="nil"/>
              <w:bottom w:val="single" w:color="auto" w:sz="6" w:space="0"/>
              <w:right w:val="single" w:color="auto" w:sz="6" w:space="0"/>
            </w:tcBorders>
            <w:shd w:val="clear" w:color="auto" w:fill="auto"/>
            <w:hideMark/>
          </w:tcPr>
          <w:p w:rsidRPr="004F6268" w:rsidR="00A95D36" w:rsidP="004F6268" w:rsidRDefault="00A95D36" w14:paraId="40FD8238" w14:textId="4FAB7972">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lang w:eastAsia="en-NZ"/>
              </w:rPr>
              <w:t> </w:t>
            </w:r>
          </w:p>
        </w:tc>
        <w:tc>
          <w:tcPr>
            <w:tcW w:w="1871" w:type="dxa"/>
            <w:tcBorders>
              <w:top w:val="nil"/>
              <w:left w:val="nil"/>
              <w:bottom w:val="single" w:color="auto" w:sz="6" w:space="0"/>
              <w:right w:val="single" w:color="auto" w:sz="6" w:space="0"/>
            </w:tcBorders>
            <w:shd w:val="clear" w:color="auto" w:fill="auto"/>
            <w:hideMark/>
          </w:tcPr>
          <w:p w:rsidRPr="004F6268" w:rsidR="00A95D36" w:rsidP="004F6268" w:rsidRDefault="00A95D36" w14:paraId="58797FF9"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lang w:eastAsia="en-NZ"/>
              </w:rPr>
              <w:t> </w:t>
            </w:r>
          </w:p>
        </w:tc>
        <w:tc>
          <w:tcPr>
            <w:tcW w:w="1927" w:type="dxa"/>
            <w:tcBorders>
              <w:top w:val="nil"/>
              <w:left w:val="nil"/>
              <w:bottom w:val="single" w:color="auto" w:sz="6" w:space="0"/>
              <w:right w:val="single" w:color="auto" w:sz="6" w:space="0"/>
            </w:tcBorders>
            <w:shd w:val="clear" w:color="auto" w:fill="auto"/>
            <w:hideMark/>
          </w:tcPr>
          <w:p w:rsidRPr="004F6268" w:rsidR="00A95D36" w:rsidP="004F6268" w:rsidRDefault="00A95D36" w14:paraId="482F674C" w14:textId="77777777">
            <w:pPr>
              <w:spacing w:after="0" w:line="240" w:lineRule="auto"/>
              <w:textAlignment w:val="baseline"/>
              <w:rPr>
                <w:rFonts w:ascii="Times New Roman" w:hAnsi="Times New Roman" w:eastAsia="Times New Roman" w:cs="Times New Roman"/>
                <w:sz w:val="24"/>
                <w:szCs w:val="24"/>
                <w:lang w:eastAsia="en-NZ"/>
              </w:rPr>
            </w:pPr>
            <w:r w:rsidRPr="004F6268">
              <w:rPr>
                <w:rFonts w:ascii="Calibri" w:hAnsi="Calibri" w:eastAsia="Times New Roman" w:cs="Calibri"/>
                <w:lang w:eastAsia="en-NZ"/>
              </w:rPr>
              <w:t> </w:t>
            </w:r>
          </w:p>
        </w:tc>
      </w:tr>
    </w:tbl>
    <w:p w:rsidRPr="004F6268" w:rsidR="004F6268" w:rsidP="004F6268" w:rsidRDefault="004F6268" w14:paraId="102EE19C" w14:textId="77777777">
      <w:pPr>
        <w:spacing w:after="0" w:line="240" w:lineRule="auto"/>
        <w:textAlignment w:val="baseline"/>
        <w:rPr>
          <w:rFonts w:ascii="Segoe UI" w:hAnsi="Segoe UI" w:eastAsia="Times New Roman" w:cs="Segoe UI"/>
          <w:sz w:val="18"/>
          <w:szCs w:val="18"/>
          <w:lang w:eastAsia="en-NZ"/>
        </w:rPr>
      </w:pPr>
      <w:r w:rsidRPr="004F6268">
        <w:rPr>
          <w:rFonts w:ascii="Calibri" w:hAnsi="Calibri" w:eastAsia="Times New Roman" w:cs="Calibri"/>
          <w:lang w:eastAsia="en-NZ"/>
        </w:rPr>
        <w:t> </w:t>
      </w:r>
    </w:p>
    <w:p w:rsidRPr="004F6268" w:rsidR="004F6268" w:rsidP="004F6268" w:rsidRDefault="004F6268" w14:paraId="7191D471" w14:textId="155540E9">
      <w:pPr>
        <w:spacing w:after="0" w:line="240" w:lineRule="auto"/>
        <w:textAlignment w:val="baseline"/>
        <w:rPr>
          <w:rFonts w:ascii="Segoe UI" w:hAnsi="Segoe UI" w:eastAsia="Times New Roman" w:cs="Segoe UI"/>
          <w:sz w:val="18"/>
          <w:szCs w:val="18"/>
          <w:lang w:eastAsia="en-NZ"/>
        </w:rPr>
      </w:pPr>
      <w:r w:rsidRPr="004F6268">
        <w:rPr>
          <w:rFonts w:ascii="Calibri" w:hAnsi="Calibri" w:eastAsia="Times New Roman" w:cs="Calibri"/>
          <w:color w:val="FF0000"/>
          <w:lang w:eastAsia="en-NZ"/>
        </w:rPr>
        <w:t>&lt;Add </w:t>
      </w:r>
      <w:r>
        <w:rPr>
          <w:rFonts w:ascii="Calibri" w:hAnsi="Calibri" w:eastAsia="Times New Roman" w:cs="Calibri"/>
          <w:color w:val="FF0000"/>
          <w:lang w:eastAsia="en-NZ"/>
        </w:rPr>
        <w:t>Organisation</w:t>
      </w:r>
      <w:r w:rsidRPr="004F6268">
        <w:rPr>
          <w:rFonts w:ascii="Calibri" w:hAnsi="Calibri" w:eastAsia="Times New Roman" w:cs="Calibri"/>
          <w:color w:val="FF0000"/>
          <w:lang w:eastAsia="en-NZ"/>
        </w:rPr>
        <w:t xml:space="preserve"> background / aims here&gt; </w:t>
      </w:r>
    </w:p>
    <w:p w:rsidRPr="004F6268" w:rsidR="004F6268" w:rsidP="004F6268" w:rsidRDefault="004F6268" w14:paraId="028FEACA" w14:textId="77777777">
      <w:pPr>
        <w:spacing w:after="0" w:line="240" w:lineRule="auto"/>
        <w:textAlignment w:val="baseline"/>
        <w:rPr>
          <w:rFonts w:ascii="Segoe UI" w:hAnsi="Segoe UI" w:eastAsia="Times New Roman" w:cs="Segoe UI"/>
          <w:sz w:val="18"/>
          <w:szCs w:val="18"/>
          <w:lang w:eastAsia="en-NZ"/>
        </w:rPr>
      </w:pPr>
      <w:r w:rsidRPr="004F6268">
        <w:rPr>
          <w:rFonts w:ascii="Calibri" w:hAnsi="Calibri" w:eastAsia="Times New Roman" w:cs="Calibri"/>
          <w:lang w:eastAsia="en-NZ"/>
        </w:rPr>
        <w:t> </w:t>
      </w:r>
    </w:p>
    <w:p w:rsidRPr="00457BC4" w:rsidR="004F6268" w:rsidP="004F6268" w:rsidRDefault="00312C38" w14:paraId="4CC6531E" w14:textId="05221CEF">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rPr>
        <w:t>Rationale</w:t>
      </w:r>
    </w:p>
    <w:p w:rsidR="004F6268" w:rsidP="004F6268" w:rsidRDefault="004F6268" w14:paraId="4CADDE60" w14:textId="39D940E6">
      <w:pPr>
        <w:pStyle w:val="NoSpacing"/>
        <w:rPr>
          <w:color w:val="000000"/>
        </w:rPr>
      </w:pPr>
      <w:r>
        <w:rPr>
          <w:rStyle w:val="eop"/>
          <w:rFonts w:ascii="Calibri" w:hAnsi="Calibri" w:cs="Calibri"/>
        </w:rPr>
        <w:t>The Delta variant of COVID-19 has proved to be a game changer and carries significantly higher risks of transmission tha</w:t>
      </w:r>
      <w:r w:rsidR="00454EE8">
        <w:rPr>
          <w:rStyle w:val="eop"/>
          <w:rFonts w:ascii="Calibri" w:hAnsi="Calibri" w:cs="Calibri"/>
        </w:rPr>
        <w:t>n</w:t>
      </w:r>
      <w:r>
        <w:rPr>
          <w:rStyle w:val="eop"/>
          <w:rFonts w:ascii="Calibri" w:hAnsi="Calibri" w:cs="Calibri"/>
        </w:rPr>
        <w:t xml:space="preserve"> previous strains of the virus. </w:t>
      </w:r>
      <w:r>
        <w:t xml:space="preserve">The Government has repeatedly emphasised the importance of vaccinations – to protect individuals and to give the country more possibilities in managing the virus. </w:t>
      </w:r>
      <w:r>
        <w:rPr>
          <w:rStyle w:val="eop"/>
          <w:rFonts w:ascii="Calibri" w:hAnsi="Calibri" w:cs="Calibri"/>
        </w:rPr>
        <w:t xml:space="preserve">Vaccination is widely considered critical to protecting people’s health and safety, by reducing the risk of transmission </w:t>
      </w:r>
      <w:r>
        <w:rPr>
          <w:color w:val="000000"/>
        </w:rPr>
        <w:t>and minimising the clinical impacts of COVID-19 infection.</w:t>
      </w:r>
    </w:p>
    <w:p w:rsidR="004F6268" w:rsidP="004F6268" w:rsidRDefault="004F6268" w14:paraId="5962C5AB" w14:textId="3D4615FA">
      <w:pPr>
        <w:pStyle w:val="NoSpacing"/>
        <w:rPr>
          <w:color w:val="000000"/>
        </w:rPr>
      </w:pPr>
    </w:p>
    <w:p w:rsidR="004F6268" w:rsidP="004F6268" w:rsidRDefault="004F6268" w14:paraId="632AF891" w14:textId="41C841DF">
      <w:pPr>
        <w:pStyle w:val="NoSpacing"/>
      </w:pPr>
      <w:r>
        <w:t xml:space="preserve">Under current legislative settings, </w:t>
      </w:r>
      <w:r w:rsidR="611FAB7C">
        <w:t xml:space="preserve">all </w:t>
      </w:r>
      <w:r>
        <w:t xml:space="preserve">organisations can require visitors to their facilities, and/or participants in </w:t>
      </w:r>
      <w:r w:rsidR="00FD2FE9">
        <w:t>activities</w:t>
      </w:r>
      <w:r>
        <w:t xml:space="preserve"> that they run, to be vaccinated as a condition of entry</w:t>
      </w:r>
      <w:r w:rsidR="00454EE8">
        <w:t>,</w:t>
      </w:r>
      <w:r w:rsidR="00BD32B1">
        <w:t xml:space="preserve"> subject to having undertaken a risk assessment to inform a final policy decision</w:t>
      </w:r>
      <w:r>
        <w:t>.</w:t>
      </w:r>
      <w:r w:rsidR="00312C38">
        <w:t xml:space="preserve"> </w:t>
      </w:r>
      <w:r>
        <w:t xml:space="preserve">When the new COVID-19 Protection Framework comes into force, vaccination status will be a key feature in determining what is possible under different settings (green, orange, red). </w:t>
      </w:r>
    </w:p>
    <w:p w:rsidR="00312C38" w:rsidP="004F6268" w:rsidRDefault="00312C38" w14:paraId="38EBDDD4" w14:textId="4BA9F351">
      <w:pPr>
        <w:pStyle w:val="NoSpacing"/>
      </w:pPr>
    </w:p>
    <w:p w:rsidR="00312C38" w:rsidP="00312C38" w:rsidRDefault="00312C38" w14:paraId="59E29018" w14:textId="450AADFA">
      <w:pPr>
        <w:pStyle w:val="NoSpacing"/>
      </w:pPr>
      <w:r>
        <w:t>This policy sets out [Organisation’s] COVID-19 vaccination requirements as they apply to employees</w:t>
      </w:r>
      <w:r w:rsidR="4E053502">
        <w:t xml:space="preserve">, </w:t>
      </w:r>
      <w:r w:rsidR="74F001FC">
        <w:t xml:space="preserve">and </w:t>
      </w:r>
      <w:r>
        <w:t xml:space="preserve">contractors, and to all </w:t>
      </w:r>
      <w:r w:rsidR="00000156">
        <w:t>members and volunteers</w:t>
      </w:r>
      <w:r w:rsidR="00624713">
        <w:t>*</w:t>
      </w:r>
      <w:r>
        <w:t xml:space="preserve">. It is designed to keep our people safe and is aligned to the Government’s objective of minimising the impacts of the COVID-19 global pandemic and protecting the communities of Aotearoa New Zealand. </w:t>
      </w:r>
    </w:p>
    <w:p w:rsidR="004F6268" w:rsidP="004F6268" w:rsidRDefault="004F6268" w14:paraId="30D43BAB" w14:textId="02E886E9">
      <w:pPr>
        <w:pStyle w:val="NoSpacing"/>
        <w:rPr>
          <w:color w:val="000000"/>
        </w:rPr>
      </w:pPr>
    </w:p>
    <w:p w:rsidR="00624713" w:rsidP="004F6268" w:rsidRDefault="00624713" w14:paraId="2D8C5B2F" w14:textId="18CA899B">
      <w:pPr>
        <w:pStyle w:val="NoSpacing"/>
        <w:rPr>
          <w:color w:val="000000"/>
        </w:rPr>
      </w:pPr>
      <w:r w:rsidRPr="28330E0A">
        <w:rPr>
          <w:color w:val="000000" w:themeColor="text1"/>
        </w:rPr>
        <w:t xml:space="preserve">* </w:t>
      </w:r>
      <w:proofErr w:type="gramStart"/>
      <w:r w:rsidRPr="28330E0A">
        <w:rPr>
          <w:color w:val="000000" w:themeColor="text1"/>
        </w:rPr>
        <w:t>including</w:t>
      </w:r>
      <w:proofErr w:type="gramEnd"/>
      <w:r w:rsidRPr="28330E0A">
        <w:rPr>
          <w:color w:val="000000" w:themeColor="text1"/>
        </w:rPr>
        <w:t xml:space="preserve"> coaches, </w:t>
      </w:r>
      <w:r w:rsidRPr="28330E0A" w:rsidR="40E69779">
        <w:rPr>
          <w:color w:val="000000" w:themeColor="text1"/>
        </w:rPr>
        <w:t xml:space="preserve">officials, </w:t>
      </w:r>
      <w:r w:rsidRPr="28330E0A" w:rsidR="3ECDAA3E">
        <w:rPr>
          <w:color w:val="000000" w:themeColor="text1"/>
        </w:rPr>
        <w:t xml:space="preserve">managers, </w:t>
      </w:r>
      <w:r w:rsidRPr="28330E0A">
        <w:rPr>
          <w:color w:val="000000" w:themeColor="text1"/>
        </w:rPr>
        <w:t>athletes</w:t>
      </w:r>
      <w:r w:rsidRPr="28330E0A" w:rsidR="4CCCEC7A">
        <w:rPr>
          <w:color w:val="000000" w:themeColor="text1"/>
        </w:rPr>
        <w:t xml:space="preserve"> and</w:t>
      </w:r>
      <w:r w:rsidRPr="28330E0A">
        <w:rPr>
          <w:color w:val="000000" w:themeColor="text1"/>
        </w:rPr>
        <w:t xml:space="preserve"> parents</w:t>
      </w:r>
      <w:r w:rsidRPr="28330E0A" w:rsidR="141ABD10">
        <w:rPr>
          <w:color w:val="000000" w:themeColor="text1"/>
        </w:rPr>
        <w:t xml:space="preserve"> (if under 18 years)</w:t>
      </w:r>
    </w:p>
    <w:p w:rsidR="00624713" w:rsidP="004F6268" w:rsidRDefault="00624713" w14:paraId="28996F3E" w14:textId="77777777">
      <w:pPr>
        <w:pStyle w:val="NoSpacing"/>
        <w:rPr>
          <w:color w:val="000000"/>
        </w:rPr>
      </w:pPr>
    </w:p>
    <w:p w:rsidRPr="00457BC4" w:rsidR="004F6268" w:rsidP="004F6268" w:rsidRDefault="004F6268" w14:paraId="6E7D9969" w14:textId="765B07B4">
      <w:pPr>
        <w:pStyle w:val="NoSpacing"/>
        <w:rPr>
          <w:b/>
          <w:bCs/>
          <w:color w:val="000000"/>
        </w:rPr>
      </w:pPr>
      <w:r>
        <w:rPr>
          <w:b/>
          <w:bCs/>
          <w:color w:val="000000"/>
        </w:rPr>
        <w:t>Statemen</w:t>
      </w:r>
      <w:r w:rsidR="00457BC4">
        <w:rPr>
          <w:b/>
          <w:bCs/>
          <w:color w:val="000000"/>
        </w:rPr>
        <w:t>t</w:t>
      </w:r>
    </w:p>
    <w:p w:rsidR="004F6268" w:rsidP="004F6268" w:rsidRDefault="004F6268" w14:paraId="0BA6C99C" w14:textId="5BD5A366">
      <w:pPr>
        <w:pStyle w:val="NoSpacing"/>
        <w:rPr>
          <w:color w:val="000000"/>
        </w:rPr>
      </w:pPr>
      <w:r>
        <w:rPr>
          <w:color w:val="000000"/>
        </w:rPr>
        <w:t>At [</w:t>
      </w:r>
      <w:r w:rsidRPr="004F6268">
        <w:rPr>
          <w:color w:val="000000"/>
        </w:rPr>
        <w:t>Organisation</w:t>
      </w:r>
      <w:r>
        <w:rPr>
          <w:color w:val="000000"/>
        </w:rPr>
        <w:t>], we</w:t>
      </w:r>
      <w:r w:rsidRPr="004F6268">
        <w:rPr>
          <w:color w:val="000000"/>
        </w:rPr>
        <w:t xml:space="preserve"> encourage and support our members being vaccinated against COVID-19, so that we can reduce the risk of exposure and transmission of COVID-19. It is important that we provide you with a safe community, in which you can </w:t>
      </w:r>
      <w:r>
        <w:rPr>
          <w:color w:val="000000"/>
        </w:rPr>
        <w:t xml:space="preserve">undertake </w:t>
      </w:r>
      <w:r w:rsidRPr="004F6268">
        <w:rPr>
          <w:color w:val="000000"/>
        </w:rPr>
        <w:t>[activity]. A safe community is a COVID-19 free community, and currently the best protection against spreading COVID-19 is vaccination.</w:t>
      </w:r>
      <w:r w:rsidR="007E7BE2">
        <w:rPr>
          <w:color w:val="000000"/>
        </w:rPr>
        <w:t xml:space="preserve"> We recognise that COVID-19 poses a very real and serious risk to the safety of our </w:t>
      </w:r>
      <w:r w:rsidR="00454EE8">
        <w:rPr>
          <w:color w:val="000000"/>
        </w:rPr>
        <w:t xml:space="preserve">staff, </w:t>
      </w:r>
      <w:proofErr w:type="gramStart"/>
      <w:r w:rsidR="00454EE8">
        <w:rPr>
          <w:color w:val="000000"/>
        </w:rPr>
        <w:t>members</w:t>
      </w:r>
      <w:proofErr w:type="gramEnd"/>
      <w:r w:rsidR="00454EE8">
        <w:rPr>
          <w:color w:val="000000"/>
        </w:rPr>
        <w:t xml:space="preserve"> and volunteers,</w:t>
      </w:r>
      <w:r w:rsidR="007E7BE2">
        <w:rPr>
          <w:color w:val="000000"/>
        </w:rPr>
        <w:t xml:space="preserve"> and in accordance with our health and safety obligations, we are required </w:t>
      </w:r>
      <w:r w:rsidRPr="007E7BE2" w:rsidR="007E7BE2">
        <w:rPr>
          <w:color w:val="000000"/>
        </w:rPr>
        <w:t>to take reasonably practicable steps to put in place control measures to manage and minimise (or eliminate) any such risk</w:t>
      </w:r>
      <w:r w:rsidR="007E7BE2">
        <w:rPr>
          <w:color w:val="000000"/>
        </w:rPr>
        <w:t>.</w:t>
      </w:r>
    </w:p>
    <w:p w:rsidR="00FD7BDD" w:rsidP="004F6268" w:rsidRDefault="00FD7BDD" w14:paraId="2DEA6FB3" w14:textId="15CBF23B">
      <w:pPr>
        <w:pStyle w:val="NoSpacing"/>
        <w:rPr>
          <w:color w:val="000000"/>
        </w:rPr>
      </w:pPr>
    </w:p>
    <w:p w:rsidRPr="00457BC4" w:rsidR="000B03FF" w:rsidP="00457BC4" w:rsidRDefault="00FD7BDD" w14:paraId="0E52253D" w14:textId="3DDFF04F">
      <w:pPr>
        <w:pStyle w:val="NoSpacing"/>
        <w:rPr>
          <w:b/>
          <w:color w:val="000000"/>
        </w:rPr>
      </w:pPr>
      <w:r>
        <w:rPr>
          <w:b/>
          <w:color w:val="000000"/>
        </w:rPr>
        <w:t>[Organisation] Requirements</w:t>
      </w:r>
    </w:p>
    <w:p w:rsidRPr="000B03FF" w:rsidR="000B03FF" w:rsidP="000B03FF" w:rsidRDefault="000B03FF" w14:paraId="006B5F7E" w14:textId="41738C2B">
      <w:pPr>
        <w:pStyle w:val="NoSpacing"/>
      </w:pPr>
      <w:r w:rsidRPr="000B03FF">
        <w:t xml:space="preserve">From </w:t>
      </w:r>
      <w:r w:rsidR="00C53712">
        <w:rPr>
          <w:rStyle w:val="normaltextrun"/>
          <w:rFonts w:ascii="Calibri" w:hAnsi="Calibri" w:cs="Calibri"/>
          <w:color w:val="000000"/>
          <w:shd w:val="clear" w:color="auto" w:fill="FFFFFF"/>
        </w:rPr>
        <w:t>[day, date, month]</w:t>
      </w:r>
      <w:r w:rsidRPr="000B03FF">
        <w:t xml:space="preserve">, only those people who are fully vaccinated (i.e. have completed a </w:t>
      </w:r>
      <w:r w:rsidR="0069795A">
        <w:t xml:space="preserve">NZ Government </w:t>
      </w:r>
      <w:r w:rsidRPr="000B03FF">
        <w:t xml:space="preserve">recognised course of COVID-19 vaccination) will be able to access </w:t>
      </w:r>
      <w:r>
        <w:t>[Organisation]</w:t>
      </w:r>
      <w:r w:rsidRPr="000B03FF">
        <w:t xml:space="preserve"> facilities</w:t>
      </w:r>
      <w:r>
        <w:t xml:space="preserve"> / activities</w:t>
      </w:r>
      <w:r w:rsidRPr="000B03FF">
        <w:t xml:space="preserve">. </w:t>
      </w:r>
    </w:p>
    <w:p w:rsidRPr="000B03FF" w:rsidR="000B03FF" w:rsidP="000B03FF" w:rsidRDefault="000B03FF" w14:paraId="323B1F72" w14:textId="77777777">
      <w:pPr>
        <w:pStyle w:val="NoSpacing"/>
      </w:pPr>
    </w:p>
    <w:p w:rsidRPr="000B03FF" w:rsidR="000B03FF" w:rsidP="000B03FF" w:rsidRDefault="00F233DF" w14:paraId="19499822" w14:textId="0C4596ED">
      <w:pPr>
        <w:pStyle w:val="NoSpacing"/>
      </w:pPr>
      <w:r>
        <w:t xml:space="preserve">As a result of the risk assessment undertaken by </w:t>
      </w:r>
      <w:r w:rsidR="000B03FF">
        <w:t>[Organisation]</w:t>
      </w:r>
      <w:r>
        <w:t>,</w:t>
      </w:r>
      <w:r w:rsidRPr="000B03FF" w:rsidR="000B03FF">
        <w:t xml:space="preserve"> employees and contractors</w:t>
      </w:r>
      <w:r>
        <w:t xml:space="preserve"> who perform </w:t>
      </w:r>
      <w:r w:rsidR="00AF612C">
        <w:t>certain</w:t>
      </w:r>
      <w:r>
        <w:t xml:space="preserve"> roles</w:t>
      </w:r>
      <w:r w:rsidRPr="000B03FF" w:rsidR="000B03FF">
        <w:t xml:space="preserve"> will be required to have completed a </w:t>
      </w:r>
      <w:r w:rsidR="00E229F0">
        <w:t xml:space="preserve">NZ Government </w:t>
      </w:r>
      <w:r w:rsidRPr="000B03FF" w:rsidR="000B03FF">
        <w:t>recognised course of COVID-19 vaccination</w:t>
      </w:r>
      <w:r>
        <w:t xml:space="preserve">, </w:t>
      </w:r>
      <w:r w:rsidR="00AF612C">
        <w:t xml:space="preserve">as those roles have been assessed as putting </w:t>
      </w:r>
      <w:r w:rsidR="00454EE8">
        <w:t>the person performing it</w:t>
      </w:r>
      <w:r w:rsidR="00AF612C">
        <w:t xml:space="preserve"> at an increased risk of contracting or transmitting COVID-19, and that risk cannot be safely managed</w:t>
      </w:r>
      <w:r w:rsidR="00196029">
        <w:t xml:space="preserve"> with other control measures</w:t>
      </w:r>
      <w:r w:rsidRPr="000B03FF" w:rsidR="000B03FF">
        <w:t xml:space="preserve">. </w:t>
      </w:r>
    </w:p>
    <w:p w:rsidRPr="000B03FF" w:rsidR="000B03FF" w:rsidP="000B03FF" w:rsidRDefault="000B03FF" w14:paraId="375E0477" w14:textId="132BAB7D">
      <w:pPr>
        <w:pStyle w:val="NoSpacing"/>
      </w:pPr>
      <w:r>
        <w:lastRenderedPageBreak/>
        <w:t>[Organisation] will require proof of vaccination prior to entry to [Organisation</w:t>
      </w:r>
      <w:r w:rsidR="00F416F5">
        <w:t>]</w:t>
      </w:r>
      <w:r>
        <w:t>’s facility</w:t>
      </w:r>
      <w:r w:rsidR="6A29462E">
        <w:t xml:space="preserve"> and activities</w:t>
      </w:r>
      <w:r>
        <w:t xml:space="preserve">. This will include </w:t>
      </w:r>
      <w:r w:rsidR="00110B6B">
        <w:t xml:space="preserve">digital </w:t>
      </w:r>
      <w:r>
        <w:t xml:space="preserve">COVID-19 Vaccination Certificates when these are available. </w:t>
      </w:r>
    </w:p>
    <w:p w:rsidRPr="000B03FF" w:rsidR="000B03FF" w:rsidP="000B03FF" w:rsidRDefault="000B03FF" w14:paraId="2CDE1C97" w14:textId="77777777">
      <w:pPr>
        <w:pStyle w:val="NoSpacing"/>
      </w:pPr>
    </w:p>
    <w:p w:rsidRPr="00457BC4" w:rsidR="00FD7BDD" w:rsidP="218B2C0A" w:rsidRDefault="00FD7BDD" w14:paraId="16C7A609" w14:textId="268A0803">
      <w:pPr>
        <w:pStyle w:val="NoSpacing"/>
        <w:rPr>
          <w:b/>
        </w:rPr>
      </w:pPr>
      <w:r w:rsidRPr="00FD7BDD">
        <w:rPr>
          <w:b/>
        </w:rPr>
        <w:t>Vaccination Status</w:t>
      </w:r>
    </w:p>
    <w:p w:rsidR="00FD7BDD" w:rsidP="002D13A4" w:rsidRDefault="002D13A4" w14:paraId="42AED5FA" w14:textId="5FA5507B">
      <w:pPr>
        <w:pStyle w:val="NoSpacing"/>
      </w:pPr>
      <w:r>
        <w:rPr>
          <w:rFonts w:ascii="Calibri" w:hAnsi="Calibri" w:eastAsia="Calibri" w:cs="Calibri"/>
          <w:color w:val="000000" w:themeColor="text1"/>
        </w:rPr>
        <w:t xml:space="preserve">Where vaccinations are required, [Organisation] may ask </w:t>
      </w:r>
      <w:r w:rsidR="00E54CA0">
        <w:rPr>
          <w:rFonts w:ascii="Calibri" w:hAnsi="Calibri" w:eastAsia="Calibri" w:cs="Calibri"/>
          <w:color w:val="000000" w:themeColor="text1"/>
        </w:rPr>
        <w:t>individuals</w:t>
      </w:r>
      <w:r w:rsidR="00384F86">
        <w:rPr>
          <w:rFonts w:ascii="Calibri" w:hAnsi="Calibri" w:eastAsia="Calibri" w:cs="Calibri"/>
          <w:color w:val="000000" w:themeColor="text1"/>
        </w:rPr>
        <w:t xml:space="preserve"> to disclose, </w:t>
      </w:r>
      <w:r>
        <w:rPr>
          <w:rFonts w:ascii="Calibri" w:hAnsi="Calibri" w:eastAsia="Calibri" w:cs="Calibri"/>
          <w:color w:val="000000" w:themeColor="text1"/>
        </w:rPr>
        <w:t>and</w:t>
      </w:r>
      <w:r w:rsidR="00E54CA0">
        <w:rPr>
          <w:rFonts w:ascii="Calibri" w:hAnsi="Calibri" w:eastAsia="Calibri" w:cs="Calibri"/>
          <w:color w:val="000000" w:themeColor="text1"/>
        </w:rPr>
        <w:t>/or</w:t>
      </w:r>
      <w:r>
        <w:rPr>
          <w:rFonts w:ascii="Calibri" w:hAnsi="Calibri" w:eastAsia="Calibri" w:cs="Calibri"/>
          <w:color w:val="000000" w:themeColor="text1"/>
        </w:rPr>
        <w:t xml:space="preserve"> provide proof of</w:t>
      </w:r>
      <w:r w:rsidR="00384F86">
        <w:rPr>
          <w:rFonts w:ascii="Calibri" w:hAnsi="Calibri" w:eastAsia="Calibri" w:cs="Calibri"/>
          <w:color w:val="000000" w:themeColor="text1"/>
        </w:rPr>
        <w:t>,</w:t>
      </w:r>
      <w:r>
        <w:rPr>
          <w:rFonts w:ascii="Calibri" w:hAnsi="Calibri" w:eastAsia="Calibri" w:cs="Calibri"/>
          <w:color w:val="000000" w:themeColor="text1"/>
        </w:rPr>
        <w:t xml:space="preserve"> their vaccination status. </w:t>
      </w:r>
      <w:r w:rsidR="00FD7BDD">
        <w:rPr>
          <w:rFonts w:ascii="Calibri" w:hAnsi="Calibri" w:eastAsia="Calibri" w:cs="Calibri"/>
          <w:color w:val="000000" w:themeColor="text1"/>
        </w:rPr>
        <w:t>Information regarding vaccination status</w:t>
      </w:r>
      <w:r w:rsidRPr="002D13A4">
        <w:rPr>
          <w:rFonts w:ascii="Calibri" w:hAnsi="Calibri" w:eastAsia="Calibri" w:cs="Calibri"/>
          <w:color w:val="000000" w:themeColor="text1"/>
        </w:rPr>
        <w:t xml:space="preserve"> is collected for the purpose</w:t>
      </w:r>
      <w:r>
        <w:rPr>
          <w:rFonts w:ascii="Calibri" w:hAnsi="Calibri" w:eastAsia="Calibri" w:cs="Calibri"/>
          <w:color w:val="000000" w:themeColor="text1"/>
        </w:rPr>
        <w:t>s</w:t>
      </w:r>
      <w:r w:rsidRPr="002D13A4">
        <w:rPr>
          <w:rFonts w:ascii="Calibri" w:hAnsi="Calibri" w:eastAsia="Calibri" w:cs="Calibri"/>
          <w:color w:val="000000" w:themeColor="text1"/>
        </w:rPr>
        <w:t xml:space="preserve"> of our health </w:t>
      </w:r>
      <w:r>
        <w:rPr>
          <w:rFonts w:ascii="Calibri" w:hAnsi="Calibri" w:eastAsia="Calibri" w:cs="Calibri"/>
          <w:color w:val="000000" w:themeColor="text1"/>
        </w:rPr>
        <w:t xml:space="preserve">and safety management planning, implementing this policy, </w:t>
      </w:r>
      <w:r w:rsidRPr="002D13A4">
        <w:rPr>
          <w:rFonts w:ascii="Calibri" w:hAnsi="Calibri" w:eastAsia="Calibri" w:cs="Calibri"/>
          <w:color w:val="000000" w:themeColor="text1"/>
        </w:rPr>
        <w:t>and to identify any</w:t>
      </w:r>
      <w:r w:rsidR="00FD7BDD">
        <w:rPr>
          <w:rFonts w:ascii="Calibri" w:hAnsi="Calibri" w:eastAsia="Calibri" w:cs="Calibri"/>
          <w:color w:val="000000" w:themeColor="text1"/>
        </w:rPr>
        <w:t xml:space="preserve"> relevant</w:t>
      </w:r>
      <w:r w:rsidRPr="002D13A4">
        <w:rPr>
          <w:rFonts w:ascii="Calibri" w:hAnsi="Calibri" w:eastAsia="Calibri" w:cs="Calibri"/>
          <w:color w:val="000000" w:themeColor="text1"/>
        </w:rPr>
        <w:t xml:space="preserve"> support measures (related to Covid-19</w:t>
      </w:r>
      <w:r w:rsidR="00313F4D">
        <w:rPr>
          <w:rFonts w:ascii="Calibri" w:hAnsi="Calibri" w:eastAsia="Calibri" w:cs="Calibri"/>
          <w:color w:val="000000" w:themeColor="text1"/>
        </w:rPr>
        <w:t>)</w:t>
      </w:r>
      <w:r>
        <w:rPr>
          <w:rFonts w:ascii="Calibri" w:hAnsi="Calibri" w:eastAsia="Calibri" w:cs="Calibri"/>
          <w:color w:val="000000" w:themeColor="text1"/>
        </w:rPr>
        <w:t>.</w:t>
      </w:r>
      <w:r w:rsidRPr="218B2C0A" w:rsidR="6380DC33">
        <w:rPr>
          <w:rFonts w:ascii="Calibri" w:hAnsi="Calibri" w:eastAsia="Calibri" w:cs="Calibri"/>
          <w:color w:val="000000" w:themeColor="text1"/>
        </w:rPr>
        <w:t xml:space="preserve"> </w:t>
      </w:r>
      <w:r>
        <w:rPr>
          <w:rFonts w:ascii="Calibri" w:hAnsi="Calibri" w:eastAsia="Calibri" w:cs="Calibri"/>
          <w:color w:val="000000" w:themeColor="text1"/>
        </w:rPr>
        <w:t xml:space="preserve">[Organisation] </w:t>
      </w:r>
      <w:r w:rsidRPr="218B2C0A" w:rsidR="6380DC33">
        <w:rPr>
          <w:rFonts w:ascii="Calibri" w:hAnsi="Calibri" w:eastAsia="Calibri" w:cs="Calibri"/>
          <w:color w:val="000000" w:themeColor="text1"/>
        </w:rPr>
        <w:t xml:space="preserve">will hold this information in accordance with </w:t>
      </w:r>
      <w:r w:rsidR="00AF612C">
        <w:rPr>
          <w:rFonts w:ascii="Calibri" w:hAnsi="Calibri" w:eastAsia="Calibri" w:cs="Calibri"/>
        </w:rPr>
        <w:t>t</w:t>
      </w:r>
      <w:r w:rsidRPr="218B2C0A" w:rsidR="6380DC33">
        <w:rPr>
          <w:rFonts w:ascii="Calibri" w:hAnsi="Calibri" w:eastAsia="Calibri" w:cs="Calibri"/>
        </w:rPr>
        <w:t>he Privacy Act</w:t>
      </w:r>
      <w:r w:rsidR="00AF612C">
        <w:rPr>
          <w:rFonts w:ascii="Calibri" w:hAnsi="Calibri" w:eastAsia="Calibri" w:cs="Calibri"/>
        </w:rPr>
        <w:t xml:space="preserve"> 2020</w:t>
      </w:r>
      <w:r w:rsidRPr="218B2C0A" w:rsidR="6380DC33">
        <w:rPr>
          <w:rFonts w:ascii="Calibri" w:hAnsi="Calibri" w:eastAsia="Calibri" w:cs="Calibri"/>
          <w:color w:val="000000" w:themeColor="text1"/>
        </w:rPr>
        <w:t>.</w:t>
      </w:r>
      <w:r w:rsidRPr="00313F4D" w:rsidR="00313F4D">
        <w:t xml:space="preserve"> </w:t>
      </w:r>
    </w:p>
    <w:p w:rsidR="00FD7BDD" w:rsidP="002D13A4" w:rsidRDefault="00FD7BDD" w14:paraId="4B60CE42" w14:textId="77777777">
      <w:pPr>
        <w:pStyle w:val="NoSpacing"/>
      </w:pPr>
    </w:p>
    <w:p w:rsidR="6380DC33" w:rsidP="218B2C0A" w:rsidRDefault="00313F4D" w14:paraId="02262628" w14:textId="6A8A29E9">
      <w:pPr>
        <w:pStyle w:val="NoSpacing"/>
      </w:pPr>
      <w:r w:rsidRPr="00313F4D">
        <w:rPr>
          <w:rFonts w:ascii="Calibri" w:hAnsi="Calibri" w:eastAsia="Calibri" w:cs="Calibri"/>
          <w:color w:val="000000" w:themeColor="text1"/>
        </w:rPr>
        <w:t>You are not required to give this information and if you choose not to provide proof of having received the vaccine, or do not wish to disclose your vaccination status then we will respect your personal choice and right to that privacy</w:t>
      </w:r>
      <w:r>
        <w:rPr>
          <w:rFonts w:ascii="Calibri" w:hAnsi="Calibri" w:eastAsia="Calibri" w:cs="Calibri"/>
          <w:color w:val="000000" w:themeColor="text1"/>
        </w:rPr>
        <w:t>.</w:t>
      </w:r>
      <w:r w:rsidRPr="002D13A4" w:rsidR="002D13A4">
        <w:t xml:space="preserve"> </w:t>
      </w:r>
      <w:r w:rsidR="002D13A4">
        <w:t>In the interests of health and safety, those unable or unwilling to provide proof of vaccination when requested, will be treated as though they have not been vaccinated.</w:t>
      </w:r>
    </w:p>
    <w:p w:rsidR="00457BC4" w:rsidP="218B2C0A" w:rsidRDefault="00457BC4" w14:paraId="5176CEB9" w14:textId="77777777">
      <w:pPr>
        <w:pStyle w:val="NoSpacing"/>
        <w:rPr>
          <w:rFonts w:ascii="Calibri" w:hAnsi="Calibri" w:eastAsia="Calibri" w:cs="Calibri"/>
          <w:color w:val="000000" w:themeColor="text1"/>
        </w:rPr>
      </w:pPr>
    </w:p>
    <w:p w:rsidRPr="00457BC4" w:rsidR="00FD7BDD" w:rsidP="000B03FF" w:rsidRDefault="00FD7BDD" w14:paraId="757D6ADC" w14:textId="74E46C96">
      <w:pPr>
        <w:pStyle w:val="NoSpacing"/>
        <w:rPr>
          <w:b/>
          <w:szCs w:val="24"/>
        </w:rPr>
      </w:pPr>
      <w:r w:rsidRPr="00FD7BDD">
        <w:rPr>
          <w:b/>
          <w:szCs w:val="24"/>
        </w:rPr>
        <w:t>Exemptions</w:t>
      </w:r>
    </w:p>
    <w:p w:rsidR="00E07D0C" w:rsidP="000B03FF" w:rsidRDefault="00FD7BDD" w14:paraId="6C84658D" w14:textId="36179969">
      <w:pPr>
        <w:pStyle w:val="NoSpacing"/>
      </w:pPr>
      <w:r>
        <w:t>[Organisation]</w:t>
      </w:r>
      <w:r w:rsidRPr="000B03FF">
        <w:t xml:space="preserve"> respects the rights of individuals to </w:t>
      </w:r>
      <w:r>
        <w:t xml:space="preserve">choose whether to be </w:t>
      </w:r>
      <w:proofErr w:type="gramStart"/>
      <w:r>
        <w:t>vaccinated, and</w:t>
      </w:r>
      <w:proofErr w:type="gramEnd"/>
      <w:r>
        <w:t xml:space="preserve"> </w:t>
      </w:r>
      <w:r w:rsidRPr="000B03FF" w:rsidR="000B03FF">
        <w:t>acknowledges that</w:t>
      </w:r>
      <w:r w:rsidR="00313F4D">
        <w:t xml:space="preserve"> there may be medical or other reasons or circumstances, for not being vaccinated, for which you </w:t>
      </w:r>
      <w:r>
        <w:t>may</w:t>
      </w:r>
      <w:r w:rsidR="00313F4D">
        <w:t xml:space="preserve"> seek an exemption</w:t>
      </w:r>
      <w:r w:rsidR="00E07D0C">
        <w:t xml:space="preserve">. </w:t>
      </w:r>
      <w:r w:rsidR="006374C9">
        <w:t>W</w:t>
      </w:r>
      <w:r w:rsidR="00A70906">
        <w:t>here an employee or contractor seeks an exemption from the requirement to be vaccinated</w:t>
      </w:r>
      <w:r w:rsidR="006374C9">
        <w:t>,</w:t>
      </w:r>
      <w:r w:rsidRPr="006374C9" w:rsidR="006374C9">
        <w:t xml:space="preserve"> </w:t>
      </w:r>
      <w:r w:rsidR="006374C9">
        <w:t xml:space="preserve">[Organisation] </w:t>
      </w:r>
      <w:r w:rsidRPr="006374C9" w:rsidR="006374C9">
        <w:t xml:space="preserve">may </w:t>
      </w:r>
      <w:r w:rsidR="006374C9">
        <w:t>require them</w:t>
      </w:r>
      <w:r w:rsidRPr="006374C9" w:rsidR="006374C9">
        <w:t xml:space="preserve"> to provide confirmation of this, which may include a letter from their medical practitioner or religious leader</w:t>
      </w:r>
      <w:r w:rsidR="006374C9">
        <w:t xml:space="preserve">. </w:t>
      </w:r>
    </w:p>
    <w:p w:rsidR="00E07D0C" w:rsidP="000B03FF" w:rsidRDefault="00E07D0C" w14:paraId="2FCD084C" w14:textId="77777777">
      <w:pPr>
        <w:pStyle w:val="NoSpacing"/>
      </w:pPr>
    </w:p>
    <w:p w:rsidR="00E07D0C" w:rsidP="000B03FF" w:rsidRDefault="00E07D0C" w14:paraId="54803642" w14:textId="0C273FA5">
      <w:pPr>
        <w:pStyle w:val="NoSpacing"/>
        <w:rPr>
          <w:lang w:eastAsia="en-GB"/>
        </w:rPr>
      </w:pPr>
      <w:r w:rsidRPr="00E07D0C">
        <w:rPr>
          <w:lang w:eastAsia="en-GB"/>
        </w:rPr>
        <w:t xml:space="preserve">If, in future, </w:t>
      </w:r>
      <w:r w:rsidR="00FD7BDD">
        <w:rPr>
          <w:lang w:eastAsia="en-GB"/>
        </w:rPr>
        <w:t>a</w:t>
      </w:r>
      <w:r w:rsidRPr="00E07D0C">
        <w:rPr>
          <w:lang w:eastAsia="en-GB"/>
        </w:rPr>
        <w:t xml:space="preserve"> role</w:t>
      </w:r>
      <w:r w:rsidR="00FD7BDD">
        <w:rPr>
          <w:lang w:eastAsia="en-GB"/>
        </w:rPr>
        <w:t xml:space="preserve"> within [Organisation]</w:t>
      </w:r>
      <w:r w:rsidRPr="00E07D0C">
        <w:rPr>
          <w:lang w:eastAsia="en-GB"/>
        </w:rPr>
        <w:t xml:space="preserve"> is required to be performed by a vaccinated </w:t>
      </w:r>
      <w:r w:rsidR="00FD7BDD">
        <w:rPr>
          <w:lang w:eastAsia="en-GB"/>
        </w:rPr>
        <w:t>person</w:t>
      </w:r>
      <w:r w:rsidRPr="00E07D0C">
        <w:rPr>
          <w:lang w:eastAsia="en-GB"/>
        </w:rPr>
        <w:t xml:space="preserve"> under the COVID-19 Public Health Response (Vaccinations) Order 2021 (</w:t>
      </w:r>
      <w:r w:rsidRPr="00E07D0C">
        <w:rPr>
          <w:b/>
          <w:lang w:eastAsia="en-GB"/>
        </w:rPr>
        <w:t>Order</w:t>
      </w:r>
      <w:r w:rsidRPr="00E07D0C">
        <w:rPr>
          <w:lang w:eastAsia="en-GB"/>
        </w:rPr>
        <w:t>), exemptions to the COVID-</w:t>
      </w:r>
      <w:r w:rsidR="00134055">
        <w:rPr>
          <w:lang w:eastAsia="en-GB"/>
        </w:rPr>
        <w:t>1</w:t>
      </w:r>
      <w:r w:rsidRPr="00E07D0C">
        <w:rPr>
          <w:lang w:eastAsia="en-GB"/>
        </w:rPr>
        <w:t xml:space="preserve">9 vaccine will be subject to that Order. Currently, exemptions under the Order require a suitably qualified medical practitioner or nurse practitioner to apply to the Ministry of Health on an employee’s behalf, on the grounds that the employee meets the specified exemption criteria. </w:t>
      </w:r>
    </w:p>
    <w:p w:rsidR="00E01670" w:rsidP="000B03FF" w:rsidRDefault="00E01670" w14:paraId="58C161CD" w14:textId="0DD1CC8B">
      <w:pPr>
        <w:pStyle w:val="NoSpacing"/>
        <w:rPr>
          <w:lang w:eastAsia="en-GB"/>
        </w:rPr>
      </w:pPr>
    </w:p>
    <w:p w:rsidR="00E01670" w:rsidP="000B03FF" w:rsidRDefault="00E01670" w14:paraId="44A0A685" w14:textId="78BBC1F6">
      <w:pPr>
        <w:pStyle w:val="NoSpacing"/>
      </w:pPr>
      <w:r>
        <w:rPr>
          <w:lang w:eastAsia="en-GB"/>
        </w:rPr>
        <w:t>Even where an exemption from being vaccinated is obtained by an individual, [Organisation] may have to determine whether</w:t>
      </w:r>
      <w:r w:rsidR="005D7273">
        <w:rPr>
          <w:lang w:eastAsia="en-GB"/>
        </w:rPr>
        <w:t xml:space="preserve"> it still safely manage the relevant risks posed by that individual not being vaccinated, and</w:t>
      </w:r>
      <w:r>
        <w:rPr>
          <w:lang w:eastAsia="en-GB"/>
        </w:rPr>
        <w:t xml:space="preserve"> </w:t>
      </w:r>
      <w:r w:rsidR="005D7273">
        <w:rPr>
          <w:lang w:eastAsia="en-GB"/>
        </w:rPr>
        <w:t xml:space="preserve">whether any accommodations can be made. </w:t>
      </w:r>
    </w:p>
    <w:p w:rsidR="00E07D0C" w:rsidP="000B03FF" w:rsidRDefault="00E07D0C" w14:paraId="1E7801EB" w14:textId="77777777">
      <w:pPr>
        <w:pStyle w:val="NoSpacing"/>
      </w:pPr>
    </w:p>
    <w:p w:rsidR="00AD6BFB" w:rsidP="000B03FF" w:rsidRDefault="00F416F5" w14:paraId="013096C1" w14:textId="357D9573">
      <w:pPr>
        <w:pStyle w:val="NoSpacing"/>
      </w:pPr>
      <w:r>
        <w:t>[Organisation]</w:t>
      </w:r>
      <w:r w:rsidRPr="000B03FF" w:rsidR="000B03FF">
        <w:t xml:space="preserve"> will work with those people who are not vaccinated on a </w:t>
      </w:r>
      <w:r w:rsidRPr="000B03FF" w:rsidR="00AE00B8">
        <w:t>case-by-case</w:t>
      </w:r>
      <w:r w:rsidRPr="000B03FF" w:rsidR="000B03FF">
        <w:t xml:space="preserve"> basis, respectfully and in good faith to explore options and try and find a way forward. </w:t>
      </w:r>
    </w:p>
    <w:p w:rsidR="00AD6BFB" w:rsidP="00AD6BFB" w:rsidRDefault="000B03FF" w14:paraId="6083A55E" w14:textId="32B1596A">
      <w:pPr>
        <w:pStyle w:val="NoSpacing"/>
        <w:numPr>
          <w:ilvl w:val="0"/>
          <w:numId w:val="6"/>
        </w:numPr>
      </w:pPr>
      <w:r w:rsidRPr="000B03FF">
        <w:t xml:space="preserve">For </w:t>
      </w:r>
      <w:r w:rsidR="00F416F5">
        <w:t>[Organisation]</w:t>
      </w:r>
      <w:r w:rsidRPr="000B03FF">
        <w:t xml:space="preserve"> employees this may involve steps such as working from home</w:t>
      </w:r>
      <w:r w:rsidR="00A70906">
        <w:t>, providing alternative duties,</w:t>
      </w:r>
      <w:r w:rsidRPr="000B03FF">
        <w:t xml:space="preserve"> or redeployment where practical, but depending on the role, this may not always be possible.</w:t>
      </w:r>
      <w:r w:rsidR="00E07D0C">
        <w:t xml:space="preserve"> Termination of employment is also an option, but </w:t>
      </w:r>
      <w:r w:rsidR="00A70906">
        <w:t xml:space="preserve">this </w:t>
      </w:r>
      <w:r w:rsidR="00E07D0C">
        <w:t>will be used as a last resort, and only after [</w:t>
      </w:r>
      <w:r w:rsidR="00A70906">
        <w:t xml:space="preserve">Organisation] </w:t>
      </w:r>
      <w:r w:rsidR="00E07D0C">
        <w:t xml:space="preserve">has </w:t>
      </w:r>
      <w:r w:rsidR="00A70906">
        <w:t>explored and considered other alternative options first.</w:t>
      </w:r>
      <w:r w:rsidRPr="000B03FF">
        <w:t xml:space="preserve"> </w:t>
      </w:r>
    </w:p>
    <w:p w:rsidRPr="00457BC4" w:rsidR="00457BC4" w:rsidP="00457BC4" w:rsidRDefault="00064695" w14:paraId="5D57BEE4" w14:textId="796B0407">
      <w:pPr>
        <w:pStyle w:val="NoSpacing"/>
        <w:numPr>
          <w:ilvl w:val="0"/>
          <w:numId w:val="6"/>
        </w:numPr>
      </w:pPr>
      <w:r>
        <w:t>For [Organisation] members (including</w:t>
      </w:r>
      <w:r w:rsidRPr="3F1CAD2A">
        <w:rPr>
          <w:color w:val="000000" w:themeColor="text1"/>
        </w:rPr>
        <w:t xml:space="preserve"> coaches, officials, athletes, </w:t>
      </w:r>
      <w:proofErr w:type="gramStart"/>
      <w:r w:rsidRPr="3F1CAD2A">
        <w:rPr>
          <w:color w:val="000000" w:themeColor="text1"/>
        </w:rPr>
        <w:t>parents</w:t>
      </w:r>
      <w:proofErr w:type="gramEnd"/>
      <w:r w:rsidRPr="3F1CAD2A">
        <w:rPr>
          <w:color w:val="000000" w:themeColor="text1"/>
        </w:rPr>
        <w:t xml:space="preserve"> and other visitors</w:t>
      </w:r>
      <w:r>
        <w:rPr>
          <w:color w:val="000000" w:themeColor="text1"/>
        </w:rPr>
        <w:t xml:space="preserve">), </w:t>
      </w:r>
      <w:r w:rsidR="008204DC">
        <w:rPr>
          <w:color w:val="000000" w:themeColor="text1"/>
        </w:rPr>
        <w:t xml:space="preserve">this is likely to be more challenging given the nature of our settings and operations. As a result, unvaccinated members </w:t>
      </w:r>
      <w:r w:rsidR="006C2D36">
        <w:rPr>
          <w:color w:val="000000" w:themeColor="text1"/>
        </w:rPr>
        <w:t xml:space="preserve">should expect to be denied entry or participation </w:t>
      </w:r>
      <w:r w:rsidR="006F3CAA">
        <w:rPr>
          <w:color w:val="000000" w:themeColor="text1"/>
        </w:rPr>
        <w:t xml:space="preserve">rights </w:t>
      </w:r>
      <w:proofErr w:type="gramStart"/>
      <w:r w:rsidR="006F3CAA">
        <w:rPr>
          <w:color w:val="000000" w:themeColor="text1"/>
        </w:rPr>
        <w:t>as a result of</w:t>
      </w:r>
      <w:proofErr w:type="gramEnd"/>
      <w:r w:rsidR="006F3CAA">
        <w:rPr>
          <w:color w:val="000000" w:themeColor="text1"/>
        </w:rPr>
        <w:t xml:space="preserve"> their non</w:t>
      </w:r>
      <w:r w:rsidR="00F233DF">
        <w:rPr>
          <w:color w:val="000000" w:themeColor="text1"/>
        </w:rPr>
        <w:t>-</w:t>
      </w:r>
      <w:r w:rsidR="006F3CAA">
        <w:rPr>
          <w:color w:val="000000" w:themeColor="text1"/>
        </w:rPr>
        <w:t xml:space="preserve">vaccinated status. </w:t>
      </w:r>
    </w:p>
    <w:p w:rsidR="00457BC4" w:rsidP="00457BC4" w:rsidRDefault="00457BC4" w14:paraId="19868684" w14:textId="77777777">
      <w:pPr>
        <w:pStyle w:val="NoSpacing"/>
        <w:ind w:left="720"/>
      </w:pPr>
    </w:p>
    <w:p w:rsidRPr="00457BC4" w:rsidR="000B03FF" w:rsidP="000B03FF" w:rsidRDefault="00FD7BDD" w14:paraId="1111B5D6" w14:textId="79C416F1">
      <w:pPr>
        <w:pStyle w:val="NoSpacing"/>
        <w:rPr>
          <w:b/>
        </w:rPr>
      </w:pPr>
      <w:r>
        <w:rPr>
          <w:b/>
        </w:rPr>
        <w:t>Additional Measures</w:t>
      </w:r>
    </w:p>
    <w:p w:rsidR="000B03FF" w:rsidP="37344BC7" w:rsidRDefault="000B03FF" w14:paraId="6F79968D" w14:textId="449C9932">
      <w:pPr>
        <w:pStyle w:val="NoSpacing"/>
        <w:rPr>
          <w:rFonts w:ascii="Calibri" w:hAnsi="Calibri" w:eastAsia="Calibri" w:cs="Calibri"/>
        </w:rPr>
      </w:pPr>
      <w:r>
        <w:t xml:space="preserve">In addition to this policy, </w:t>
      </w:r>
      <w:r w:rsidR="00F416F5">
        <w:t>[Organisation]</w:t>
      </w:r>
      <w:r>
        <w:t xml:space="preserve"> will maintain a range of appropriate and complementary measures in its facilities</w:t>
      </w:r>
      <w:r w:rsidR="00F416F5">
        <w:t xml:space="preserve"> / activities</w:t>
      </w:r>
      <w:r>
        <w:t xml:space="preserve"> to further minimise the risks associated with COVID-19</w:t>
      </w:r>
      <w:r w:rsidR="1ECC9DAD">
        <w:t>, as well as f</w:t>
      </w:r>
      <w:r w:rsidRPr="37344BC7" w:rsidR="1ECC9DAD">
        <w:rPr>
          <w:rFonts w:ascii="Calibri" w:hAnsi="Calibri" w:eastAsia="Calibri" w:cs="Calibri"/>
        </w:rPr>
        <w:t>ollowing all guidance set out in the legislation and public health guidance.</w:t>
      </w:r>
    </w:p>
    <w:p w:rsidR="00922ADB" w:rsidP="37344BC7" w:rsidRDefault="00922ADB" w14:paraId="1DE80D8B" w14:textId="72B10B0B">
      <w:pPr>
        <w:pStyle w:val="NoSpacing"/>
        <w:rPr>
          <w:rFonts w:ascii="Calibri" w:hAnsi="Calibri" w:eastAsia="Calibri" w:cs="Calibri"/>
        </w:rPr>
      </w:pPr>
    </w:p>
    <w:p w:rsidR="00457BC4" w:rsidP="37344BC7" w:rsidRDefault="00457BC4" w14:paraId="0D0189A1" w14:textId="77777777">
      <w:pPr>
        <w:pStyle w:val="NoSpacing"/>
        <w:rPr>
          <w:rFonts w:ascii="Calibri" w:hAnsi="Calibri" w:eastAsia="Calibri" w:cs="Calibri"/>
        </w:rPr>
      </w:pPr>
    </w:p>
    <w:p w:rsidR="00922ADB" w:rsidP="37344BC7" w:rsidRDefault="00922ADB" w14:paraId="746591E3" w14:textId="38139CBF">
      <w:pPr>
        <w:pStyle w:val="NoSpacing"/>
        <w:rPr>
          <w:rStyle w:val="Strong"/>
        </w:rPr>
      </w:pPr>
      <w:r>
        <w:rPr>
          <w:rFonts w:ascii="Calibri" w:hAnsi="Calibri" w:eastAsia="Calibri" w:cs="Calibri"/>
        </w:rPr>
        <w:lastRenderedPageBreak/>
        <w:t>The conditions of entry</w:t>
      </w:r>
      <w:r w:rsidRPr="00481628" w:rsidR="00481628">
        <w:rPr>
          <w:rStyle w:val="CommentSubjectChar"/>
        </w:rPr>
        <w:t xml:space="preserve"> </w:t>
      </w:r>
      <w:r w:rsidRPr="00481628" w:rsidR="00481628">
        <w:rPr>
          <w:rStyle w:val="Strong"/>
          <w:b w:val="0"/>
          <w:bCs w:val="0"/>
        </w:rPr>
        <w:t>before coming to the facility or taking part in activities include:</w:t>
      </w:r>
    </w:p>
    <w:p w:rsidR="00922ADB" w:rsidP="00922ADB" w:rsidRDefault="00922ADB" w14:paraId="563ADA76" w14:textId="77777777">
      <w:pPr>
        <w:pStyle w:val="NoSpacing"/>
        <w:numPr>
          <w:ilvl w:val="0"/>
          <w:numId w:val="7"/>
        </w:numPr>
      </w:pPr>
      <w:r>
        <w:t>Stay home if unwell </w:t>
      </w:r>
    </w:p>
    <w:p w:rsidR="00922ADB" w:rsidP="00922ADB" w:rsidRDefault="00922ADB" w14:paraId="2ADBC4E6" w14:textId="77777777">
      <w:pPr>
        <w:pStyle w:val="NoSpacing"/>
        <w:numPr>
          <w:ilvl w:val="0"/>
          <w:numId w:val="7"/>
        </w:numPr>
      </w:pPr>
      <w:r>
        <w:t>You must have produced evidence that you are fully vaccinated to gain access to our [facility/activities]  </w:t>
      </w:r>
    </w:p>
    <w:p w:rsidR="00922ADB" w:rsidP="00922ADB" w:rsidRDefault="00922ADB" w14:paraId="4C1D71D6" w14:textId="77777777">
      <w:pPr>
        <w:pStyle w:val="NoSpacing"/>
        <w:numPr>
          <w:ilvl w:val="0"/>
          <w:numId w:val="7"/>
        </w:numPr>
      </w:pPr>
      <w:r>
        <w:t xml:space="preserve">You must </w:t>
      </w:r>
      <w:proofErr w:type="gramStart"/>
      <w:r>
        <w:t>wear a mask at all times</w:t>
      </w:r>
      <w:proofErr w:type="gramEnd"/>
      <w:r>
        <w:t xml:space="preserve"> except when being active </w:t>
      </w:r>
    </w:p>
    <w:p w:rsidR="00922ADB" w:rsidP="00922ADB" w:rsidRDefault="00922ADB" w14:paraId="20A5071F" w14:textId="77777777">
      <w:pPr>
        <w:pStyle w:val="NoSpacing"/>
        <w:numPr>
          <w:ilvl w:val="0"/>
          <w:numId w:val="7"/>
        </w:numPr>
      </w:pPr>
      <w:r>
        <w:t>Wash or sanitise hands before entering the facility/activities and when moving through different areas </w:t>
      </w:r>
    </w:p>
    <w:p w:rsidR="00922ADB" w:rsidP="00922ADB" w:rsidRDefault="00922ADB" w14:paraId="760EE4B5" w14:textId="77777777">
      <w:pPr>
        <w:pStyle w:val="NoSpacing"/>
        <w:numPr>
          <w:ilvl w:val="0"/>
          <w:numId w:val="7"/>
        </w:numPr>
      </w:pPr>
      <w:r>
        <w:t>Scan your QR code every time you enter facility or at activities </w:t>
      </w:r>
    </w:p>
    <w:p w:rsidR="00922ADB" w:rsidP="00922ADB" w:rsidRDefault="00922ADB" w14:paraId="3468F9A7" w14:textId="77777777">
      <w:pPr>
        <w:pStyle w:val="NoSpacing"/>
        <w:numPr>
          <w:ilvl w:val="0"/>
          <w:numId w:val="7"/>
        </w:numPr>
      </w:pPr>
      <w:r>
        <w:t xml:space="preserve">You must abide by any distancing requirements that apply e.g. 1m at </w:t>
      </w:r>
      <w:proofErr w:type="gramStart"/>
      <w:r>
        <w:t>Red</w:t>
      </w:r>
      <w:proofErr w:type="gramEnd"/>
      <w:r>
        <w:t xml:space="preserve"> level</w:t>
      </w:r>
    </w:p>
    <w:p w:rsidR="000B03FF" w:rsidP="000B03FF" w:rsidRDefault="000B03FF" w14:paraId="429CC9F2" w14:textId="77777777">
      <w:pPr>
        <w:pStyle w:val="NoSpacing"/>
        <w:rPr>
          <w:sz w:val="24"/>
          <w:szCs w:val="24"/>
        </w:rPr>
      </w:pPr>
    </w:p>
    <w:p w:rsidRPr="006027CF" w:rsidR="006027CF" w:rsidP="000B03FF" w:rsidRDefault="006027CF" w14:paraId="3F3A8546" w14:textId="3A680E43">
      <w:pPr>
        <w:pStyle w:val="NoSpacing"/>
      </w:pPr>
      <w:r w:rsidRPr="006027CF">
        <w:t>The COVID-19 health questions that will need to be answered include:</w:t>
      </w:r>
    </w:p>
    <w:p w:rsidRPr="004A4201" w:rsidR="006027CF" w:rsidP="006027CF" w:rsidRDefault="006027CF" w14:paraId="2FED1510" w14:textId="77777777">
      <w:pPr>
        <w:pStyle w:val="NoSpacing"/>
        <w:numPr>
          <w:ilvl w:val="0"/>
          <w:numId w:val="8"/>
        </w:numPr>
      </w:pPr>
      <w:r w:rsidRPr="004A4201">
        <w:t xml:space="preserve">You do not have any symptoms associated with COVID-19 (e.g. fever, cough, sore throat, shortness of breath, sneezing/runny </w:t>
      </w:r>
      <w:proofErr w:type="gramStart"/>
      <w:r w:rsidRPr="004A4201">
        <w:t>nose</w:t>
      </w:r>
      <w:proofErr w:type="gramEnd"/>
      <w:r w:rsidRPr="004A4201">
        <w:t xml:space="preserve"> or loss of sense of smell) </w:t>
      </w:r>
    </w:p>
    <w:p w:rsidRPr="004A4201" w:rsidR="006027CF" w:rsidP="006027CF" w:rsidRDefault="006027CF" w14:paraId="354DDBEF" w14:textId="77777777">
      <w:pPr>
        <w:pStyle w:val="NoSpacing"/>
        <w:numPr>
          <w:ilvl w:val="0"/>
          <w:numId w:val="8"/>
        </w:numPr>
      </w:pPr>
      <w:r w:rsidRPr="004A4201">
        <w:t>You are fully vaccinated against COVID-19 </w:t>
      </w:r>
    </w:p>
    <w:p w:rsidRPr="004A4201" w:rsidR="006027CF" w:rsidP="006027CF" w:rsidRDefault="006027CF" w14:paraId="06FB207E" w14:textId="77777777">
      <w:pPr>
        <w:pStyle w:val="NoSpacing"/>
        <w:numPr>
          <w:ilvl w:val="0"/>
          <w:numId w:val="8"/>
        </w:numPr>
      </w:pPr>
      <w:r w:rsidRPr="004A4201">
        <w:t>You do not have COVID-19 nor are you awaiting the results from being tested for COVID-19 </w:t>
      </w:r>
    </w:p>
    <w:p w:rsidRPr="004A4201" w:rsidR="006027CF" w:rsidP="006027CF" w:rsidRDefault="006027CF" w14:paraId="6B1A2BE1" w14:textId="77777777">
      <w:pPr>
        <w:pStyle w:val="NoSpacing"/>
        <w:numPr>
          <w:ilvl w:val="0"/>
          <w:numId w:val="8"/>
        </w:numPr>
      </w:pPr>
      <w:r w:rsidRPr="004A4201">
        <w:t>You have not been in contact with any known or suspected cases of COVID-19 in the past 14 days </w:t>
      </w:r>
    </w:p>
    <w:p w:rsidRPr="004A4201" w:rsidR="006027CF" w:rsidP="006027CF" w:rsidRDefault="006027CF" w14:paraId="66125A16" w14:textId="77777777">
      <w:pPr>
        <w:pStyle w:val="NoSpacing"/>
        <w:numPr>
          <w:ilvl w:val="0"/>
          <w:numId w:val="8"/>
        </w:numPr>
      </w:pPr>
      <w:r w:rsidRPr="004A4201">
        <w:t>You have not returned, or been in contact with anyone else who has returned, from overseas in the past 14 days </w:t>
      </w:r>
    </w:p>
    <w:p w:rsidRPr="000B03FF" w:rsidR="006027CF" w:rsidP="000B03FF" w:rsidRDefault="006027CF" w14:paraId="7FA49975" w14:textId="77777777">
      <w:pPr>
        <w:pStyle w:val="NoSpacing"/>
        <w:rPr>
          <w:sz w:val="24"/>
          <w:szCs w:val="24"/>
        </w:rPr>
      </w:pPr>
    </w:p>
    <w:p w:rsidR="00F416F5" w:rsidP="37344BC7" w:rsidRDefault="00F416F5" w14:paraId="5A42CF4F" w14:textId="374CEBDD">
      <w:pPr>
        <w:pStyle w:val="NoSpacing"/>
      </w:pPr>
      <w:r>
        <w:t>[Organisation]</w:t>
      </w:r>
      <w:r w:rsidR="000B03FF">
        <w:t xml:space="preserve"> acknowledges that best practice in the minimisation and mitigation of the impacts of COVID-19 is evolving rapidly (e.g. the potential introduction of rapid antigen testing).</w:t>
      </w:r>
      <w:r w:rsidR="00B91104">
        <w:t xml:space="preserve"> Given this, </w:t>
      </w:r>
      <w:r w:rsidR="00133B22">
        <w:t>[</w:t>
      </w:r>
      <w:r w:rsidR="00FA4A49">
        <w:t>O</w:t>
      </w:r>
      <w:r w:rsidR="00133B22">
        <w:t xml:space="preserve">rganisation] confirms to its members its intention to work in good faith, as new information and recommendations come to hand, </w:t>
      </w:r>
      <w:r w:rsidR="00A70906">
        <w:t xml:space="preserve">and </w:t>
      </w:r>
      <w:r w:rsidR="00133B22">
        <w:t xml:space="preserve">to do its utmost to </w:t>
      </w:r>
      <w:r w:rsidR="00F46919">
        <w:t xml:space="preserve">introduce the latest and complementary measures to further minimise risks. </w:t>
      </w:r>
    </w:p>
    <w:p w:rsidR="37344BC7" w:rsidP="37344BC7" w:rsidRDefault="37344BC7" w14:paraId="2E7DA7C2" w14:textId="3239BC2F">
      <w:pPr>
        <w:pStyle w:val="NoSpacing"/>
      </w:pPr>
    </w:p>
    <w:p w:rsidR="0BCF35FD" w:rsidP="37344BC7" w:rsidRDefault="0BCF35FD" w14:paraId="33140509" w14:textId="2FE7F3E5">
      <w:pPr>
        <w:pStyle w:val="NoSpacing"/>
        <w:rPr>
          <w:rFonts w:ascii="Calibri" w:hAnsi="Calibri" w:eastAsia="Calibri" w:cs="Calibri"/>
          <w:color w:val="000000" w:themeColor="text1"/>
        </w:rPr>
      </w:pPr>
      <w:r w:rsidRPr="37344BC7">
        <w:t xml:space="preserve">[Organisation] notes that this </w:t>
      </w:r>
      <w:r w:rsidRPr="37344BC7" w:rsidR="30E9C37B">
        <w:t xml:space="preserve">policy is based upon </w:t>
      </w:r>
      <w:r w:rsidRPr="37344BC7" w:rsidR="30E9C37B">
        <w:rPr>
          <w:rFonts w:ascii="Calibri" w:hAnsi="Calibri" w:eastAsia="Calibri" w:cs="Calibri"/>
          <w:color w:val="000000" w:themeColor="text1"/>
        </w:rPr>
        <w:t>the information currently available from Government and is subject to c</w:t>
      </w:r>
      <w:r w:rsidRPr="37344BC7" w:rsidR="026842AF">
        <w:rPr>
          <w:rFonts w:ascii="Calibri" w:hAnsi="Calibri" w:eastAsia="Calibri" w:cs="Calibri"/>
          <w:color w:val="000000" w:themeColor="text1"/>
        </w:rPr>
        <w:t xml:space="preserve">hange </w:t>
      </w:r>
      <w:r w:rsidRPr="37344BC7" w:rsidR="30E9C37B">
        <w:rPr>
          <w:rFonts w:ascii="Calibri" w:hAnsi="Calibri" w:eastAsia="Calibri" w:cs="Calibri"/>
          <w:color w:val="000000" w:themeColor="text1"/>
        </w:rPr>
        <w:t>as we learn and understand more about how New Zealand manages the fight against COVID-19 in our communities and workplaces.</w:t>
      </w:r>
      <w:r w:rsidRPr="00A70906" w:rsidR="00A70906">
        <w:t xml:space="preserve"> </w:t>
      </w:r>
      <w:r w:rsidRPr="00A70906" w:rsidR="00A70906">
        <w:rPr>
          <w:rFonts w:ascii="Calibri" w:hAnsi="Calibri" w:eastAsia="Calibri" w:cs="Calibri"/>
          <w:color w:val="000000" w:themeColor="text1"/>
        </w:rPr>
        <w:t>In addition, the Government may mandate that [Organisation] take certain steps</w:t>
      </w:r>
      <w:proofErr w:type="gramStart"/>
      <w:r w:rsidRPr="00A70906" w:rsidR="00A70906">
        <w:rPr>
          <w:rFonts w:ascii="Calibri" w:hAnsi="Calibri" w:eastAsia="Calibri" w:cs="Calibri"/>
          <w:color w:val="000000" w:themeColor="text1"/>
        </w:rPr>
        <w:t xml:space="preserve">.  </w:t>
      </w:r>
      <w:proofErr w:type="gramEnd"/>
      <w:r w:rsidR="0080601C">
        <w:rPr>
          <w:rFonts w:ascii="Calibri" w:hAnsi="Calibri" w:eastAsia="Calibri" w:cs="Calibri"/>
          <w:color w:val="000000" w:themeColor="text1"/>
        </w:rPr>
        <w:t>T</w:t>
      </w:r>
      <w:r w:rsidRPr="00A70906" w:rsidR="00A70906">
        <w:rPr>
          <w:rFonts w:ascii="Calibri" w:hAnsi="Calibri" w:eastAsia="Calibri" w:cs="Calibri"/>
          <w:color w:val="000000" w:themeColor="text1"/>
        </w:rPr>
        <w:t>his policy may be revoked, amended or replaced at [Organisation]’s sole discretion on reasonable notice in the circumstances at that time.</w:t>
      </w:r>
    </w:p>
    <w:p w:rsidR="00312C38" w:rsidP="004F6268" w:rsidRDefault="00312C38" w14:paraId="09767B9E" w14:textId="16BF2474">
      <w:pPr>
        <w:pStyle w:val="NoSpacing"/>
      </w:pPr>
    </w:p>
    <w:p w:rsidR="00312C38" w:rsidP="00312C38" w:rsidRDefault="00312C38" w14:paraId="15E8152A" w14:textId="6C1A6A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Related documents</w:t>
      </w:r>
      <w:r>
        <w:rPr>
          <w:rStyle w:val="eop"/>
          <w:rFonts w:ascii="Calibri" w:hAnsi="Calibri" w:cs="Calibri"/>
          <w:sz w:val="22"/>
          <w:szCs w:val="22"/>
        </w:rPr>
        <w:t> </w:t>
      </w:r>
    </w:p>
    <w:p w:rsidR="00312C38" w:rsidP="15C1DD31" w:rsidRDefault="00312C38" w14:paraId="0380B82A" w14:textId="13B2F05F">
      <w:pPr>
        <w:pStyle w:val="paragraph"/>
        <w:spacing w:before="0" w:beforeAutospacing="0" w:after="0" w:afterAutospacing="0"/>
        <w:textAlignment w:val="baseline"/>
        <w:rPr>
          <w:rFonts w:ascii="Segoe UI" w:hAnsi="Segoe UI" w:cs="Segoe UI"/>
          <w:sz w:val="18"/>
          <w:szCs w:val="18"/>
        </w:rPr>
      </w:pPr>
      <w:r w:rsidRPr="15C1DD31">
        <w:rPr>
          <w:rStyle w:val="normaltextrun"/>
          <w:rFonts w:ascii="Calibri" w:hAnsi="Calibri" w:cs="Calibri"/>
          <w:sz w:val="22"/>
          <w:szCs w:val="22"/>
        </w:rPr>
        <w:t>This COVID-19 Vaccination policy should be read in conjunction with the following</w:t>
      </w:r>
      <w:r w:rsidRPr="15C1DD31" w:rsidR="44F577F2">
        <w:rPr>
          <w:rStyle w:val="normaltextrun"/>
          <w:rFonts w:ascii="Calibri" w:hAnsi="Calibri" w:cs="Calibri"/>
          <w:sz w:val="22"/>
          <w:szCs w:val="22"/>
        </w:rPr>
        <w:t xml:space="preserve"> [Organisation</w:t>
      </w:r>
      <w:r w:rsidRPr="15C1DD31" w:rsidR="72C4AF76">
        <w:rPr>
          <w:rStyle w:val="normaltextrun"/>
          <w:rFonts w:ascii="Calibri" w:hAnsi="Calibri" w:cs="Calibri"/>
          <w:sz w:val="22"/>
          <w:szCs w:val="22"/>
        </w:rPr>
        <w:t>] documents</w:t>
      </w:r>
      <w:r w:rsidRPr="15C1DD31">
        <w:rPr>
          <w:rStyle w:val="normaltextrun"/>
          <w:rFonts w:ascii="Calibri" w:hAnsi="Calibri" w:cs="Calibri"/>
          <w:sz w:val="22"/>
          <w:szCs w:val="22"/>
        </w:rPr>
        <w:t>:</w:t>
      </w:r>
      <w:r w:rsidRPr="15C1DD31">
        <w:rPr>
          <w:rStyle w:val="eop"/>
          <w:rFonts w:ascii="Calibri" w:hAnsi="Calibri" w:cs="Calibri"/>
          <w:sz w:val="22"/>
          <w:szCs w:val="22"/>
        </w:rPr>
        <w:t> </w:t>
      </w:r>
    </w:p>
    <w:p w:rsidRPr="00BE6AE9" w:rsidR="00125B18" w:rsidP="48F20EBF" w:rsidRDefault="00125B18" w14:paraId="29BC1C5D" w14:textId="72728E2D">
      <w:pPr>
        <w:pStyle w:val="paragraph"/>
        <w:numPr>
          <w:ilvl w:val="0"/>
          <w:numId w:val="2"/>
        </w:numPr>
        <w:spacing w:before="0" w:beforeAutospacing="off" w:after="0" w:afterAutospacing="off"/>
        <w:ind w:left="1080" w:firstLine="0"/>
        <w:textAlignment w:val="baseline"/>
        <w:rPr>
          <w:rStyle w:val="eop"/>
          <w:rFonts w:ascii="Calibri" w:hAnsi="Calibri" w:cs="Calibri"/>
          <w:i w:val="1"/>
          <w:iCs w:val="1"/>
          <w:sz w:val="22"/>
          <w:szCs w:val="22"/>
        </w:rPr>
      </w:pPr>
      <w:r w:rsidRPr="48F20EBF" w:rsidR="00125B18">
        <w:rPr>
          <w:rFonts w:ascii="Calibri" w:hAnsi="Calibri" w:cs="Calibri"/>
          <w:i w:val="1"/>
          <w:iCs w:val="1"/>
          <w:sz w:val="22"/>
          <w:szCs w:val="22"/>
        </w:rPr>
        <w:t>Risk assessment</w:t>
      </w:r>
      <w:r w:rsidRPr="48F20EBF" w:rsidR="3B6ABAE5">
        <w:rPr>
          <w:rFonts w:ascii="Calibri" w:hAnsi="Calibri" w:eastAsia="Calibri" w:cs="Calibri"/>
          <w:noProof w:val="0"/>
          <w:sz w:val="22"/>
          <w:szCs w:val="22"/>
          <w:lang w:val="en-NZ"/>
        </w:rPr>
        <w:t xml:space="preserve">: </w:t>
      </w:r>
      <w:r w:rsidRPr="48F20EBF" w:rsidR="3B6ABAE5">
        <w:rPr>
          <w:rFonts w:ascii="Calibri" w:hAnsi="Calibri" w:eastAsia="Calibri" w:cs="Calibri"/>
          <w:noProof w:val="0"/>
          <w:sz w:val="22"/>
          <w:szCs w:val="22"/>
          <w:highlight w:val="yellow"/>
          <w:lang w:val="en-NZ"/>
        </w:rPr>
        <w:t>(template provided in this toolkit)</w:t>
      </w:r>
      <w:r w:rsidRPr="48F20EBF" w:rsidR="3B6ABAE5">
        <w:rPr>
          <w:rFonts w:ascii="Calibri" w:hAnsi="Calibri" w:eastAsia="Calibri" w:cs="Calibri"/>
          <w:noProof w:val="0"/>
          <w:sz w:val="22"/>
          <w:szCs w:val="22"/>
          <w:lang w:val="en-NZ"/>
        </w:rPr>
        <w:t>.</w:t>
      </w:r>
    </w:p>
    <w:p w:rsidRPr="00BE6AE9" w:rsidR="00312C38" w:rsidP="48F20EBF" w:rsidRDefault="73027BA0" w14:paraId="0E97AAFF" w14:textId="7961F865">
      <w:pPr>
        <w:pStyle w:val="paragraph"/>
        <w:numPr>
          <w:ilvl w:val="0"/>
          <w:numId w:val="2"/>
        </w:numPr>
        <w:spacing w:before="0" w:beforeAutospacing="off" w:after="0" w:afterAutospacing="off"/>
        <w:ind w:left="1080" w:firstLine="0"/>
        <w:textAlignment w:val="baseline"/>
        <w:rPr>
          <w:rStyle w:val="normaltextrun"/>
          <w:rFonts w:ascii="Calibri" w:hAnsi="Calibri" w:eastAsia="" w:cs="" w:asciiTheme="minorAscii" w:hAnsiTheme="minorAscii" w:eastAsiaTheme="minorEastAsia" w:cstheme="minorBidi"/>
          <w:i w:val="1"/>
          <w:iCs w:val="1"/>
          <w:sz w:val="22"/>
          <w:szCs w:val="22"/>
        </w:rPr>
      </w:pPr>
      <w:r w:rsidRPr="48F20EBF" w:rsidR="73027BA0">
        <w:rPr>
          <w:rFonts w:ascii="Calibri" w:hAnsi="Calibri" w:cs="Calibri"/>
          <w:i w:val="1"/>
          <w:iCs w:val="1"/>
          <w:sz w:val="22"/>
          <w:szCs w:val="22"/>
        </w:rPr>
        <w:t xml:space="preserve">COVID-19 </w:t>
      </w:r>
      <w:proofErr w:type="gramStart"/>
      <w:r w:rsidRPr="48F20EBF" w:rsidR="034666AC">
        <w:rPr>
          <w:rFonts w:ascii="Calibri" w:hAnsi="Calibri" w:cs="Calibri"/>
          <w:i w:val="1"/>
          <w:iCs w:val="1"/>
          <w:sz w:val="22"/>
          <w:szCs w:val="22"/>
        </w:rPr>
        <w:t>FAQs</w:t>
      </w:r>
      <w:r w:rsidRPr="48F20EBF" w:rsidR="034666AC">
        <w:rPr>
          <w:rStyle w:val="normaltextrun"/>
          <w:rFonts w:ascii="Calibri" w:hAnsi="Calibri" w:cs="Calibri"/>
          <w:i w:val="1"/>
          <w:iCs w:val="1"/>
          <w:sz w:val="22"/>
          <w:szCs w:val="22"/>
        </w:rPr>
        <w:t xml:space="preserve"> </w:t>
      </w:r>
      <w:r w:rsidRPr="48F20EBF" w:rsidR="19EB3288">
        <w:rPr>
          <w:rFonts w:ascii="Calibri" w:hAnsi="Calibri" w:eastAsia="Calibri" w:cs="Calibri"/>
          <w:noProof w:val="0"/>
          <w:sz w:val="22"/>
          <w:szCs w:val="22"/>
          <w:lang w:val="en-NZ"/>
        </w:rPr>
        <w:t>:</w:t>
      </w:r>
      <w:proofErr w:type="gramEnd"/>
      <w:r w:rsidRPr="48F20EBF" w:rsidR="19EB3288">
        <w:rPr>
          <w:rFonts w:ascii="Calibri" w:hAnsi="Calibri" w:eastAsia="Calibri" w:cs="Calibri"/>
          <w:noProof w:val="0"/>
          <w:sz w:val="22"/>
          <w:szCs w:val="22"/>
          <w:lang w:val="en-NZ"/>
        </w:rPr>
        <w:t xml:space="preserve"> </w:t>
      </w:r>
      <w:r w:rsidRPr="48F20EBF" w:rsidR="19EB3288">
        <w:rPr>
          <w:rFonts w:ascii="Calibri" w:hAnsi="Calibri" w:eastAsia="Calibri" w:cs="Calibri"/>
          <w:noProof w:val="0"/>
          <w:sz w:val="22"/>
          <w:szCs w:val="22"/>
          <w:highlight w:val="yellow"/>
          <w:lang w:val="en-NZ"/>
        </w:rPr>
        <w:t>(template provided in this toolkit)</w:t>
      </w:r>
      <w:r w:rsidRPr="48F20EBF" w:rsidR="19EB3288">
        <w:rPr>
          <w:rFonts w:ascii="Calibri" w:hAnsi="Calibri" w:eastAsia="Calibri" w:cs="Calibri"/>
          <w:noProof w:val="0"/>
          <w:sz w:val="22"/>
          <w:szCs w:val="22"/>
          <w:lang w:val="en-NZ"/>
        </w:rPr>
        <w:t>.</w:t>
      </w:r>
    </w:p>
    <w:p w:rsidRPr="004F1003" w:rsidR="00312C38" w:rsidP="15C1DD31" w:rsidRDefault="00312C38" w14:paraId="7C25D6CE" w14:textId="414D2C5D">
      <w:pPr>
        <w:pStyle w:val="paragraph"/>
        <w:numPr>
          <w:ilvl w:val="0"/>
          <w:numId w:val="2"/>
        </w:numPr>
        <w:spacing w:before="0" w:beforeAutospacing="0" w:after="0" w:afterAutospacing="0"/>
        <w:ind w:left="1080" w:firstLine="0"/>
        <w:textAlignment w:val="baseline"/>
        <w:rPr>
          <w:rStyle w:val="normaltextrun"/>
          <w:sz w:val="22"/>
          <w:szCs w:val="22"/>
        </w:rPr>
      </w:pPr>
      <w:r w:rsidRPr="004F1003">
        <w:rPr>
          <w:rStyle w:val="normaltextrun"/>
          <w:rFonts w:ascii="Calibri" w:hAnsi="Calibri" w:cs="Calibri"/>
          <w:sz w:val="22"/>
          <w:szCs w:val="22"/>
        </w:rPr>
        <w:t>Health and Safety policy</w:t>
      </w:r>
      <w:r w:rsidRPr="004F1003" w:rsidR="00113B88">
        <w:rPr>
          <w:rStyle w:val="normaltextrun"/>
          <w:rFonts w:ascii="Calibri" w:hAnsi="Calibri" w:cs="Calibri"/>
          <w:sz w:val="22"/>
          <w:szCs w:val="22"/>
        </w:rPr>
        <w:t xml:space="preserve"> </w:t>
      </w:r>
      <w:r w:rsidRPr="004F1003" w:rsidR="00113B88">
        <w:rPr>
          <w:rStyle w:val="normaltextrun"/>
          <w:rFonts w:ascii="Calibri" w:hAnsi="Calibri" w:cs="Calibri"/>
          <w:sz w:val="22"/>
          <w:szCs w:val="22"/>
          <w:highlight w:val="yellow"/>
        </w:rPr>
        <w:t xml:space="preserve">&lt;refer </w:t>
      </w:r>
      <w:hyperlink w:history="1" r:id="rId11">
        <w:r w:rsidRPr="004F1003" w:rsidR="00113B88">
          <w:rPr>
            <w:rStyle w:val="Hyperlink"/>
            <w:rFonts w:ascii="Calibri" w:hAnsi="Calibri" w:cs="Calibri"/>
            <w:sz w:val="22"/>
            <w:szCs w:val="22"/>
            <w:highlight w:val="yellow"/>
          </w:rPr>
          <w:t>here</w:t>
        </w:r>
      </w:hyperlink>
      <w:r w:rsidRPr="004F1003" w:rsidR="00113B88">
        <w:rPr>
          <w:rStyle w:val="normaltextrun"/>
          <w:rFonts w:ascii="Calibri" w:hAnsi="Calibri" w:cs="Calibri"/>
          <w:sz w:val="22"/>
          <w:szCs w:val="22"/>
          <w:highlight w:val="yellow"/>
        </w:rPr>
        <w:t xml:space="preserve"> for information to develop policy&gt;</w:t>
      </w:r>
    </w:p>
    <w:p w:rsidR="000E50F9" w:rsidP="66857438" w:rsidRDefault="000E50F9" w14:paraId="217EB860" w14:textId="2B94176B">
      <w:pPr>
        <w:pStyle w:val="paragraph"/>
        <w:numPr>
          <w:ilvl w:val="0"/>
          <w:numId w:val="2"/>
        </w:numPr>
        <w:spacing w:before="0" w:beforeAutospacing="0" w:after="0" w:afterAutospacing="0"/>
        <w:ind w:left="1080" w:firstLine="0"/>
        <w:textAlignment w:val="baseline"/>
        <w:rPr>
          <w:rStyle w:val="normaltextrun"/>
          <w:rFonts w:ascii="Calibri" w:hAnsi="Calibri" w:cs="Calibri"/>
          <w:i/>
          <w:iCs/>
          <w:sz w:val="22"/>
          <w:szCs w:val="22"/>
        </w:rPr>
      </w:pPr>
      <w:r w:rsidRPr="004F1003">
        <w:rPr>
          <w:rStyle w:val="normaltextrun"/>
          <w:rFonts w:ascii="Calibri" w:hAnsi="Calibri" w:cs="Calibri"/>
          <w:sz w:val="22"/>
          <w:szCs w:val="22"/>
        </w:rPr>
        <w:t>COVID-19 safety plan</w:t>
      </w:r>
      <w:r w:rsidR="00113B88">
        <w:rPr>
          <w:rStyle w:val="normaltextrun"/>
          <w:rFonts w:ascii="Calibri" w:hAnsi="Calibri" w:cs="Calibri"/>
          <w:i/>
          <w:iCs/>
          <w:sz w:val="22"/>
          <w:szCs w:val="22"/>
        </w:rPr>
        <w:t xml:space="preserve"> </w:t>
      </w:r>
      <w:r w:rsidRPr="00CD5ABF" w:rsidR="00113B88">
        <w:rPr>
          <w:rStyle w:val="normaltextrun"/>
          <w:rFonts w:ascii="Calibri" w:hAnsi="Calibri" w:cs="Calibri"/>
          <w:sz w:val="22"/>
          <w:szCs w:val="22"/>
          <w:highlight w:val="yellow"/>
        </w:rPr>
        <w:t xml:space="preserve">&lt;refer </w:t>
      </w:r>
      <w:hyperlink w:history="1" r:id="rId12">
        <w:r w:rsidRPr="004F1003" w:rsidR="00113B88">
          <w:rPr>
            <w:rStyle w:val="Hyperlink"/>
            <w:rFonts w:ascii="Calibri" w:hAnsi="Calibri" w:cs="Calibri"/>
            <w:sz w:val="22"/>
            <w:szCs w:val="22"/>
            <w:highlight w:val="yellow"/>
          </w:rPr>
          <w:t>here</w:t>
        </w:r>
      </w:hyperlink>
      <w:r w:rsidRPr="00CD5ABF" w:rsidR="00113B88">
        <w:rPr>
          <w:rStyle w:val="normaltextrun"/>
          <w:rFonts w:ascii="Calibri" w:hAnsi="Calibri" w:cs="Calibri"/>
          <w:sz w:val="22"/>
          <w:szCs w:val="22"/>
          <w:highlight w:val="yellow"/>
        </w:rPr>
        <w:t xml:space="preserve"> for information to develop policy&gt;</w:t>
      </w:r>
    </w:p>
    <w:p w:rsidRPr="00CD5ABF" w:rsidR="3FBC899F" w:rsidP="15C1DD31" w:rsidRDefault="3FBC899F" w14:paraId="55E6B04E" w14:textId="536E5206">
      <w:pPr>
        <w:pStyle w:val="paragraph"/>
        <w:numPr>
          <w:ilvl w:val="0"/>
          <w:numId w:val="2"/>
        </w:numPr>
        <w:spacing w:before="0" w:beforeAutospacing="0" w:after="0" w:afterAutospacing="0"/>
        <w:ind w:left="1080" w:firstLine="0"/>
        <w:rPr>
          <w:rStyle w:val="normaltextrun"/>
          <w:sz w:val="22"/>
          <w:szCs w:val="22"/>
        </w:rPr>
      </w:pPr>
      <w:r w:rsidRPr="00CD5ABF">
        <w:rPr>
          <w:rStyle w:val="normaltextrun"/>
          <w:rFonts w:ascii="Calibri" w:hAnsi="Calibri" w:cs="Calibri"/>
          <w:sz w:val="22"/>
          <w:szCs w:val="22"/>
        </w:rPr>
        <w:t>Privacy policy</w:t>
      </w:r>
      <w:r w:rsidRPr="00CD5ABF" w:rsidR="009A33B3">
        <w:rPr>
          <w:rStyle w:val="normaltextrun"/>
          <w:rFonts w:ascii="Calibri" w:hAnsi="Calibri" w:cs="Calibri"/>
          <w:sz w:val="22"/>
          <w:szCs w:val="22"/>
        </w:rPr>
        <w:t xml:space="preserve"> </w:t>
      </w:r>
      <w:r w:rsidRPr="00CD5ABF" w:rsidR="00CD5ABF">
        <w:rPr>
          <w:rStyle w:val="normaltextrun"/>
          <w:rFonts w:ascii="Calibri" w:hAnsi="Calibri" w:cs="Calibri"/>
          <w:sz w:val="22"/>
          <w:szCs w:val="22"/>
          <w:highlight w:val="yellow"/>
        </w:rPr>
        <w:t>&lt;</w:t>
      </w:r>
      <w:r w:rsidRPr="00CD5ABF" w:rsidR="009A33B3">
        <w:rPr>
          <w:rStyle w:val="normaltextrun"/>
          <w:rFonts w:ascii="Calibri" w:hAnsi="Calibri" w:cs="Calibri"/>
          <w:sz w:val="22"/>
          <w:szCs w:val="22"/>
          <w:highlight w:val="yellow"/>
        </w:rPr>
        <w:t xml:space="preserve">refer </w:t>
      </w:r>
      <w:hyperlink w:history="1" r:id="rId13">
        <w:r w:rsidRPr="00CD5ABF" w:rsidR="009A33B3">
          <w:rPr>
            <w:rStyle w:val="Hyperlink"/>
            <w:rFonts w:ascii="Calibri" w:hAnsi="Calibri" w:cs="Calibri"/>
            <w:sz w:val="22"/>
            <w:szCs w:val="22"/>
            <w:highlight w:val="yellow"/>
          </w:rPr>
          <w:t>he</w:t>
        </w:r>
        <w:r w:rsidRPr="00CD5ABF" w:rsidR="009A33B3">
          <w:rPr>
            <w:rStyle w:val="Hyperlink"/>
            <w:rFonts w:ascii="Calibri" w:hAnsi="Calibri" w:cs="Calibri"/>
            <w:sz w:val="22"/>
            <w:szCs w:val="22"/>
            <w:highlight w:val="yellow"/>
          </w:rPr>
          <w:t>r</w:t>
        </w:r>
        <w:r w:rsidRPr="00CD5ABF" w:rsidR="009A33B3">
          <w:rPr>
            <w:rStyle w:val="Hyperlink"/>
            <w:rFonts w:ascii="Calibri" w:hAnsi="Calibri" w:cs="Calibri"/>
            <w:sz w:val="22"/>
            <w:szCs w:val="22"/>
            <w:highlight w:val="yellow"/>
          </w:rPr>
          <w:t>e</w:t>
        </w:r>
      </w:hyperlink>
      <w:r w:rsidRPr="00CD5ABF" w:rsidR="009A33B3">
        <w:rPr>
          <w:rStyle w:val="normaltextrun"/>
          <w:rFonts w:ascii="Calibri" w:hAnsi="Calibri" w:cs="Calibri"/>
          <w:sz w:val="22"/>
          <w:szCs w:val="22"/>
          <w:highlight w:val="yellow"/>
        </w:rPr>
        <w:t xml:space="preserve"> for information</w:t>
      </w:r>
      <w:r w:rsidRPr="00CD5ABF" w:rsidR="00352127">
        <w:rPr>
          <w:rStyle w:val="normaltextrun"/>
          <w:rFonts w:ascii="Calibri" w:hAnsi="Calibri" w:cs="Calibri"/>
          <w:sz w:val="22"/>
          <w:szCs w:val="22"/>
          <w:highlight w:val="yellow"/>
        </w:rPr>
        <w:t xml:space="preserve"> to develop policy</w:t>
      </w:r>
      <w:r w:rsidRPr="00CD5ABF" w:rsidR="00CD5ABF">
        <w:rPr>
          <w:rStyle w:val="normaltextrun"/>
          <w:rFonts w:ascii="Calibri" w:hAnsi="Calibri" w:cs="Calibri"/>
          <w:sz w:val="22"/>
          <w:szCs w:val="22"/>
          <w:highlight w:val="yellow"/>
        </w:rPr>
        <w:t>&gt;</w:t>
      </w:r>
    </w:p>
    <w:p w:rsidR="00FA4A49" w:rsidP="00312C38" w:rsidRDefault="00FA4A49" w14:paraId="0318DC72" w14:textId="77777777">
      <w:pPr>
        <w:pStyle w:val="paragraph"/>
        <w:spacing w:before="0" w:beforeAutospacing="0" w:after="0" w:afterAutospacing="0"/>
        <w:textAlignment w:val="baseline"/>
        <w:rPr>
          <w:rStyle w:val="eop"/>
          <w:rFonts w:ascii="Calibri" w:hAnsi="Calibri" w:cs="Calibri"/>
          <w:sz w:val="22"/>
          <w:szCs w:val="22"/>
        </w:rPr>
      </w:pPr>
    </w:p>
    <w:p w:rsidR="00312C38" w:rsidP="00312C38" w:rsidRDefault="00312C38" w14:paraId="1190642A" w14:textId="2E48D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w:t>
      </w:r>
    </w:p>
    <w:p w:rsidRPr="007E7BE2" w:rsidR="00312C38" w:rsidP="00312C38" w:rsidRDefault="00312C38" w14:paraId="43C4BEA8" w14:textId="342780EF">
      <w:pPr>
        <w:pStyle w:val="paragraph"/>
        <w:spacing w:before="0" w:beforeAutospacing="0" w:after="0" w:afterAutospacing="0"/>
        <w:textAlignment w:val="baseline"/>
        <w:rPr>
          <w:rFonts w:ascii="Calibri" w:hAnsi="Calibri" w:cs="Calibri"/>
          <w:sz w:val="22"/>
          <w:szCs w:val="22"/>
        </w:rPr>
      </w:pPr>
      <w:r w:rsidRPr="15C1DD31">
        <w:rPr>
          <w:rStyle w:val="normaltextrun"/>
          <w:rFonts w:ascii="Calibri" w:hAnsi="Calibri" w:cs="Calibri"/>
          <w:sz w:val="22"/>
          <w:szCs w:val="22"/>
        </w:rPr>
        <w:t xml:space="preserve">This policy will be closely monitored by [Person]. A COVID-19 group, led by [Person], will take responsibility for </w:t>
      </w:r>
      <w:r w:rsidRPr="15C1DD31" w:rsidR="00227955">
        <w:rPr>
          <w:rStyle w:val="normaltextrun"/>
          <w:rFonts w:ascii="Calibri" w:hAnsi="Calibri" w:cs="Calibri"/>
          <w:sz w:val="22"/>
          <w:szCs w:val="22"/>
        </w:rPr>
        <w:t xml:space="preserve">managing the </w:t>
      </w:r>
      <w:r w:rsidRPr="15C1DD31" w:rsidR="00227955">
        <w:rPr>
          <w:rStyle w:val="normaltextrun"/>
          <w:rFonts w:ascii="Calibri" w:hAnsi="Calibri" w:cs="Calibri"/>
          <w:i/>
          <w:iCs/>
          <w:sz w:val="22"/>
          <w:szCs w:val="22"/>
        </w:rPr>
        <w:t>COVID-19 safety plan</w:t>
      </w:r>
      <w:r w:rsidRPr="15C1DD31" w:rsidR="00227955">
        <w:rPr>
          <w:rStyle w:val="normaltextrun"/>
          <w:rFonts w:ascii="Calibri" w:hAnsi="Calibri" w:cs="Calibri"/>
          <w:sz w:val="22"/>
          <w:szCs w:val="22"/>
        </w:rPr>
        <w:t xml:space="preserve"> and </w:t>
      </w:r>
      <w:r w:rsidRPr="15C1DD31" w:rsidR="00F416F5">
        <w:rPr>
          <w:rStyle w:val="normaltextrun"/>
          <w:rFonts w:ascii="Calibri" w:hAnsi="Calibri" w:cs="Calibri"/>
          <w:sz w:val="22"/>
          <w:szCs w:val="22"/>
        </w:rPr>
        <w:t xml:space="preserve">reviewing and updating this policy </w:t>
      </w:r>
      <w:r w:rsidRPr="15C1DD31" w:rsidR="226A34BE">
        <w:rPr>
          <w:rStyle w:val="normaltextrun"/>
          <w:rFonts w:ascii="Calibri" w:hAnsi="Calibri" w:cs="Calibri"/>
          <w:sz w:val="22"/>
          <w:szCs w:val="22"/>
        </w:rPr>
        <w:t xml:space="preserve">and risk assessment </w:t>
      </w:r>
      <w:r w:rsidRPr="15C1DD31" w:rsidR="00F416F5">
        <w:rPr>
          <w:rStyle w:val="normaltextrun"/>
          <w:rFonts w:ascii="Calibri" w:hAnsi="Calibri" w:cs="Calibri"/>
          <w:sz w:val="22"/>
          <w:szCs w:val="22"/>
        </w:rPr>
        <w:t>as needed</w:t>
      </w:r>
      <w:r w:rsidR="00BD2480">
        <w:rPr>
          <w:rStyle w:val="normaltextrun"/>
          <w:rFonts w:ascii="Calibri" w:hAnsi="Calibri" w:cs="Calibri"/>
          <w:sz w:val="22"/>
          <w:szCs w:val="22"/>
        </w:rPr>
        <w:t xml:space="preserve"> in consultation with [organisation’s] Board</w:t>
      </w:r>
      <w:r w:rsidR="00A17447">
        <w:rPr>
          <w:rStyle w:val="normaltextrun"/>
          <w:rFonts w:ascii="Calibri" w:hAnsi="Calibri" w:cs="Calibri"/>
          <w:sz w:val="22"/>
          <w:szCs w:val="22"/>
        </w:rPr>
        <w:t xml:space="preserve"> / Committee</w:t>
      </w:r>
      <w:proofErr w:type="gramStart"/>
      <w:r w:rsidRPr="15C1DD31">
        <w:rPr>
          <w:rStyle w:val="normaltextrun"/>
          <w:rFonts w:ascii="Calibri" w:hAnsi="Calibri" w:cs="Calibri"/>
          <w:sz w:val="22"/>
          <w:szCs w:val="22"/>
        </w:rPr>
        <w:t>.</w:t>
      </w:r>
      <w:r w:rsidRPr="15C1DD31">
        <w:rPr>
          <w:rStyle w:val="eop"/>
          <w:rFonts w:ascii="Calibri" w:hAnsi="Calibri" w:cs="Calibri"/>
          <w:sz w:val="22"/>
          <w:szCs w:val="22"/>
        </w:rPr>
        <w:t> </w:t>
      </w:r>
      <w:r w:rsidRPr="007E7BE2">
        <w:rPr>
          <w:rStyle w:val="eop"/>
          <w:rFonts w:ascii="Calibri" w:hAnsi="Calibri" w:cs="Calibri"/>
          <w:sz w:val="22"/>
          <w:szCs w:val="22"/>
        </w:rPr>
        <w:t> </w:t>
      </w:r>
      <w:proofErr w:type="gramEnd"/>
    </w:p>
    <w:p w:rsidR="00312C38" w:rsidP="00312C38" w:rsidRDefault="00312C38" w14:paraId="6DD316C2" w14:textId="3C45A3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Policy reviewed by: </w:t>
      </w:r>
    </w:p>
    <w:p w:rsidR="00312C38" w:rsidP="00312C38" w:rsidRDefault="00312C38" w14:paraId="561D079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12C38" w:rsidP="00312C38" w:rsidRDefault="00312C38" w14:paraId="2086CE77" w14:textId="3BF11D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Date reviewed:</w:t>
      </w:r>
    </w:p>
    <w:p w:rsidR="00457BC4" w:rsidP="00312C38" w:rsidRDefault="00457BC4" w14:paraId="2C08B2A0" w14:textId="77777777">
      <w:pPr>
        <w:pStyle w:val="paragraph"/>
        <w:spacing w:before="0" w:beforeAutospacing="0" w:after="0" w:afterAutospacing="0"/>
        <w:textAlignment w:val="baseline"/>
        <w:rPr>
          <w:rFonts w:ascii="Segoe UI" w:hAnsi="Segoe UI" w:cs="Segoe UI"/>
          <w:sz w:val="18"/>
          <w:szCs w:val="18"/>
        </w:rPr>
      </w:pPr>
    </w:p>
    <w:p w:rsidRPr="00312C38" w:rsidR="00312C38" w:rsidP="001E17FF" w:rsidRDefault="00312C38" w14:paraId="070DF1FC" w14:textId="68C7AD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Next review date: </w:t>
      </w:r>
    </w:p>
    <w:sectPr w:rsidRPr="00312C38" w:rsidR="00312C38">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E23" w:rsidP="00EA38BB" w:rsidRDefault="00CE7E23" w14:paraId="5E9142AF" w14:textId="77777777">
      <w:pPr>
        <w:spacing w:after="0" w:line="240" w:lineRule="auto"/>
      </w:pPr>
      <w:r>
        <w:separator/>
      </w:r>
    </w:p>
  </w:endnote>
  <w:endnote w:type="continuationSeparator" w:id="0">
    <w:p w:rsidR="00CE7E23" w:rsidP="00EA38BB" w:rsidRDefault="00CE7E23" w14:paraId="00BF2E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119" w:rsidP="00395119" w:rsidRDefault="00395119" w14:paraId="48CADD7C" w14:textId="6278834A">
    <w:pPr>
      <w:pStyle w:val="Footer"/>
      <w:jc w:val="right"/>
      <w:rPr>
        <w:i/>
        <w:iCs/>
        <w:sz w:val="18"/>
        <w:szCs w:val="18"/>
      </w:rPr>
    </w:pPr>
    <w:r>
      <w:rPr>
        <w:i/>
        <w:iCs/>
        <w:sz w:val="18"/>
        <w:szCs w:val="18"/>
      </w:rPr>
      <w:t>Version 1.1</w:t>
    </w:r>
  </w:p>
  <w:p w:rsidR="00395119" w:rsidP="00395119" w:rsidRDefault="00395119" w14:paraId="299FC706" w14:textId="77777777">
    <w:pPr>
      <w:pStyle w:val="Footer"/>
      <w:jc w:val="right"/>
      <w:rPr>
        <w:i/>
        <w:iCs/>
        <w:sz w:val="18"/>
        <w:szCs w:val="18"/>
      </w:rPr>
    </w:pPr>
    <w:r>
      <w:rPr>
        <w:i/>
        <w:iCs/>
        <w:sz w:val="18"/>
        <w:szCs w:val="18"/>
      </w:rPr>
      <w:t xml:space="preserve">As </w:t>
    </w:r>
    <w:proofErr w:type="gramStart"/>
    <w:r>
      <w:rPr>
        <w:i/>
        <w:iCs/>
        <w:sz w:val="18"/>
        <w:szCs w:val="18"/>
      </w:rPr>
      <w:t>at</w:t>
    </w:r>
    <w:proofErr w:type="gramEnd"/>
    <w:r>
      <w:rPr>
        <w:i/>
        <w:iCs/>
        <w:sz w:val="18"/>
        <w:szCs w:val="18"/>
      </w:rPr>
      <w:t xml:space="preserve"> 16 November 2021</w:t>
    </w:r>
  </w:p>
  <w:p w:rsidR="00EA38BB" w:rsidRDefault="00EA38BB" w14:paraId="555CC0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E23" w:rsidP="00EA38BB" w:rsidRDefault="00CE7E23" w14:paraId="53E0EFED" w14:textId="77777777">
      <w:pPr>
        <w:spacing w:after="0" w:line="240" w:lineRule="auto"/>
      </w:pPr>
      <w:r>
        <w:separator/>
      </w:r>
    </w:p>
  </w:footnote>
  <w:footnote w:type="continuationSeparator" w:id="0">
    <w:p w:rsidR="00CE7E23" w:rsidP="00EA38BB" w:rsidRDefault="00CE7E23" w14:paraId="67A7AC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2077DF"/>
    <w:multiLevelType w:val="hybridMultilevel"/>
    <w:tmpl w:val="D60AF36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C00750E"/>
    <w:multiLevelType w:val="multilevel"/>
    <w:tmpl w:val="F0964D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5A255EC"/>
    <w:multiLevelType w:val="multilevel"/>
    <w:tmpl w:val="00F28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ADB2B36"/>
    <w:multiLevelType w:val="hybridMultilevel"/>
    <w:tmpl w:val="F1A637F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3F6D0962"/>
    <w:multiLevelType w:val="multilevel"/>
    <w:tmpl w:val="56BAA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0135CDC"/>
    <w:multiLevelType w:val="hybridMultilevel"/>
    <w:tmpl w:val="4FD6398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F6E7A79"/>
    <w:multiLevelType w:val="hybridMultilevel"/>
    <w:tmpl w:val="B28E7A0A"/>
    <w:lvl w:ilvl="0" w:tplc="1409000F">
      <w:start w:val="1"/>
      <w:numFmt w:val="decimal"/>
      <w:lvlText w:val="%1."/>
      <w:lvlJc w:val="left"/>
      <w:pPr>
        <w:ind w:left="360" w:hanging="360"/>
      </w:p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cs="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cs="Courier New"/>
      </w:rPr>
    </w:lvl>
    <w:lvl w:ilvl="8" w:tplc="FFFFFFFF">
      <w:start w:val="1"/>
      <w:numFmt w:val="bullet"/>
      <w:lvlText w:val=""/>
      <w:lvlJc w:val="left"/>
      <w:pPr>
        <w:ind w:left="6120" w:hanging="360"/>
      </w:pPr>
      <w:rPr>
        <w:rFonts w:hint="default" w:ascii="Wingdings" w:hAnsi="Wingdings"/>
      </w:rPr>
    </w:lvl>
  </w:abstractNum>
  <w:abstractNum w:abstractNumId="7" w15:restartNumberingAfterBreak="0">
    <w:nsid w:val="7A240F52"/>
    <w:multiLevelType w:val="hybridMultilevel"/>
    <w:tmpl w:val="125487E6"/>
    <w:lvl w:ilvl="0" w:tplc="14090001">
      <w:start w:val="1"/>
      <w:numFmt w:val="bullet"/>
      <w:lvlText w:val=""/>
      <w:lvlJc w:val="left"/>
      <w:pPr>
        <w:ind w:left="773" w:hanging="360"/>
      </w:pPr>
      <w:rPr>
        <w:rFonts w:hint="default" w:ascii="Symbol" w:hAnsi="Symbol"/>
      </w:rPr>
    </w:lvl>
    <w:lvl w:ilvl="1" w:tplc="14090003" w:tentative="1">
      <w:start w:val="1"/>
      <w:numFmt w:val="bullet"/>
      <w:lvlText w:val="o"/>
      <w:lvlJc w:val="left"/>
      <w:pPr>
        <w:ind w:left="1493" w:hanging="360"/>
      </w:pPr>
      <w:rPr>
        <w:rFonts w:hint="default" w:ascii="Courier New" w:hAnsi="Courier New" w:cs="Courier New"/>
      </w:rPr>
    </w:lvl>
    <w:lvl w:ilvl="2" w:tplc="14090005" w:tentative="1">
      <w:start w:val="1"/>
      <w:numFmt w:val="bullet"/>
      <w:lvlText w:val=""/>
      <w:lvlJc w:val="left"/>
      <w:pPr>
        <w:ind w:left="2213" w:hanging="360"/>
      </w:pPr>
      <w:rPr>
        <w:rFonts w:hint="default" w:ascii="Wingdings" w:hAnsi="Wingdings"/>
      </w:rPr>
    </w:lvl>
    <w:lvl w:ilvl="3" w:tplc="14090001" w:tentative="1">
      <w:start w:val="1"/>
      <w:numFmt w:val="bullet"/>
      <w:lvlText w:val=""/>
      <w:lvlJc w:val="left"/>
      <w:pPr>
        <w:ind w:left="2933" w:hanging="360"/>
      </w:pPr>
      <w:rPr>
        <w:rFonts w:hint="default" w:ascii="Symbol" w:hAnsi="Symbol"/>
      </w:rPr>
    </w:lvl>
    <w:lvl w:ilvl="4" w:tplc="14090003" w:tentative="1">
      <w:start w:val="1"/>
      <w:numFmt w:val="bullet"/>
      <w:lvlText w:val="o"/>
      <w:lvlJc w:val="left"/>
      <w:pPr>
        <w:ind w:left="3653" w:hanging="360"/>
      </w:pPr>
      <w:rPr>
        <w:rFonts w:hint="default" w:ascii="Courier New" w:hAnsi="Courier New" w:cs="Courier New"/>
      </w:rPr>
    </w:lvl>
    <w:lvl w:ilvl="5" w:tplc="14090005" w:tentative="1">
      <w:start w:val="1"/>
      <w:numFmt w:val="bullet"/>
      <w:lvlText w:val=""/>
      <w:lvlJc w:val="left"/>
      <w:pPr>
        <w:ind w:left="4373" w:hanging="360"/>
      </w:pPr>
      <w:rPr>
        <w:rFonts w:hint="default" w:ascii="Wingdings" w:hAnsi="Wingdings"/>
      </w:rPr>
    </w:lvl>
    <w:lvl w:ilvl="6" w:tplc="14090001" w:tentative="1">
      <w:start w:val="1"/>
      <w:numFmt w:val="bullet"/>
      <w:lvlText w:val=""/>
      <w:lvlJc w:val="left"/>
      <w:pPr>
        <w:ind w:left="5093" w:hanging="360"/>
      </w:pPr>
      <w:rPr>
        <w:rFonts w:hint="default" w:ascii="Symbol" w:hAnsi="Symbol"/>
      </w:rPr>
    </w:lvl>
    <w:lvl w:ilvl="7" w:tplc="14090003" w:tentative="1">
      <w:start w:val="1"/>
      <w:numFmt w:val="bullet"/>
      <w:lvlText w:val="o"/>
      <w:lvlJc w:val="left"/>
      <w:pPr>
        <w:ind w:left="5813" w:hanging="360"/>
      </w:pPr>
      <w:rPr>
        <w:rFonts w:hint="default" w:ascii="Courier New" w:hAnsi="Courier New" w:cs="Courier New"/>
      </w:rPr>
    </w:lvl>
    <w:lvl w:ilvl="8" w:tplc="14090005" w:tentative="1">
      <w:start w:val="1"/>
      <w:numFmt w:val="bullet"/>
      <w:lvlText w:val=""/>
      <w:lvlJc w:val="left"/>
      <w:pPr>
        <w:ind w:left="6533" w:hanging="360"/>
      </w:pPr>
      <w:rPr>
        <w:rFonts w:hint="default" w:ascii="Wingdings" w:hAnsi="Wingdings"/>
      </w:rPr>
    </w:lvl>
  </w:abstractNum>
  <w:num w:numId="11">
    <w:abstractNumId w:val="9"/>
  </w:num>
  <w:num w:numId="10">
    <w:abstractNumId w:val="8"/>
  </w:num>
  <w:num w:numId="1">
    <w:abstractNumId w:val="1"/>
  </w:num>
  <w:num w:numId="2">
    <w:abstractNumId w:val="4"/>
  </w:num>
  <w:num w:numId="3">
    <w:abstractNumId w:val="2"/>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5"/>
  </w:num>
  <w:num w:numId="7">
    <w:abstractNumId w:val="0"/>
  </w:num>
  <w:num w:numId="8">
    <w:abstractNumId w:val="3"/>
  </w:num>
  <w:num w:numId="9">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68"/>
    <w:rsid w:val="00000156"/>
    <w:rsid w:val="00064695"/>
    <w:rsid w:val="00091B21"/>
    <w:rsid w:val="00094527"/>
    <w:rsid w:val="000B03FF"/>
    <w:rsid w:val="000E50F9"/>
    <w:rsid w:val="00103E4A"/>
    <w:rsid w:val="00110B6B"/>
    <w:rsid w:val="00113B88"/>
    <w:rsid w:val="00125B18"/>
    <w:rsid w:val="00133B22"/>
    <w:rsid w:val="00134055"/>
    <w:rsid w:val="00196029"/>
    <w:rsid w:val="001E17FF"/>
    <w:rsid w:val="00227955"/>
    <w:rsid w:val="002B3E93"/>
    <w:rsid w:val="002D13A4"/>
    <w:rsid w:val="00312C38"/>
    <w:rsid w:val="00313F4D"/>
    <w:rsid w:val="00352127"/>
    <w:rsid w:val="00384F86"/>
    <w:rsid w:val="00395119"/>
    <w:rsid w:val="003B0F3A"/>
    <w:rsid w:val="00413843"/>
    <w:rsid w:val="0045019C"/>
    <w:rsid w:val="004521DE"/>
    <w:rsid w:val="00454EE8"/>
    <w:rsid w:val="00457BC4"/>
    <w:rsid w:val="00481628"/>
    <w:rsid w:val="004D3F4A"/>
    <w:rsid w:val="004F1003"/>
    <w:rsid w:val="004F6268"/>
    <w:rsid w:val="00536EE7"/>
    <w:rsid w:val="005708E4"/>
    <w:rsid w:val="00570B9B"/>
    <w:rsid w:val="005D6758"/>
    <w:rsid w:val="005D7273"/>
    <w:rsid w:val="005E0972"/>
    <w:rsid w:val="006027CF"/>
    <w:rsid w:val="00624713"/>
    <w:rsid w:val="006374C9"/>
    <w:rsid w:val="00652C5B"/>
    <w:rsid w:val="0069795A"/>
    <w:rsid w:val="006C2D36"/>
    <w:rsid w:val="006F3CAA"/>
    <w:rsid w:val="007304BE"/>
    <w:rsid w:val="007E7BE2"/>
    <w:rsid w:val="0080601C"/>
    <w:rsid w:val="008204DC"/>
    <w:rsid w:val="008A43F8"/>
    <w:rsid w:val="00922ADB"/>
    <w:rsid w:val="009A33B3"/>
    <w:rsid w:val="00A17447"/>
    <w:rsid w:val="00A70906"/>
    <w:rsid w:val="00A95D36"/>
    <w:rsid w:val="00AA19FD"/>
    <w:rsid w:val="00AC5BAC"/>
    <w:rsid w:val="00AD6BFB"/>
    <w:rsid w:val="00AE00B8"/>
    <w:rsid w:val="00AF612C"/>
    <w:rsid w:val="00B503F9"/>
    <w:rsid w:val="00B74616"/>
    <w:rsid w:val="00B91104"/>
    <w:rsid w:val="00BD2480"/>
    <w:rsid w:val="00BD32B1"/>
    <w:rsid w:val="00BE6AE9"/>
    <w:rsid w:val="00C53712"/>
    <w:rsid w:val="00CD5ABF"/>
    <w:rsid w:val="00CE4913"/>
    <w:rsid w:val="00CE7E23"/>
    <w:rsid w:val="00D63246"/>
    <w:rsid w:val="00E01670"/>
    <w:rsid w:val="00E07D0C"/>
    <w:rsid w:val="00E229F0"/>
    <w:rsid w:val="00E54CA0"/>
    <w:rsid w:val="00E66D70"/>
    <w:rsid w:val="00E93591"/>
    <w:rsid w:val="00EA38BB"/>
    <w:rsid w:val="00EF3502"/>
    <w:rsid w:val="00F233DF"/>
    <w:rsid w:val="00F35692"/>
    <w:rsid w:val="00F416F5"/>
    <w:rsid w:val="00F46919"/>
    <w:rsid w:val="00F66331"/>
    <w:rsid w:val="00FA4A49"/>
    <w:rsid w:val="00FD2FE9"/>
    <w:rsid w:val="00FD7BDD"/>
    <w:rsid w:val="026842AF"/>
    <w:rsid w:val="02759D2B"/>
    <w:rsid w:val="034666AC"/>
    <w:rsid w:val="06F1926E"/>
    <w:rsid w:val="0BCF35FD"/>
    <w:rsid w:val="10619269"/>
    <w:rsid w:val="141ABD10"/>
    <w:rsid w:val="15C1DD31"/>
    <w:rsid w:val="19EB3288"/>
    <w:rsid w:val="1CB04D75"/>
    <w:rsid w:val="1DB2D2ED"/>
    <w:rsid w:val="1ECC9DAD"/>
    <w:rsid w:val="218B2C0A"/>
    <w:rsid w:val="226A34BE"/>
    <w:rsid w:val="23F63D8C"/>
    <w:rsid w:val="2590DC5C"/>
    <w:rsid w:val="26D0EDF2"/>
    <w:rsid w:val="28330E0A"/>
    <w:rsid w:val="2E5A6426"/>
    <w:rsid w:val="30E9C37B"/>
    <w:rsid w:val="32D16D54"/>
    <w:rsid w:val="37344BC7"/>
    <w:rsid w:val="3789AECE"/>
    <w:rsid w:val="3ACF5425"/>
    <w:rsid w:val="3AE88B96"/>
    <w:rsid w:val="3B306AC5"/>
    <w:rsid w:val="3B6ABAE5"/>
    <w:rsid w:val="3D284A8E"/>
    <w:rsid w:val="3EC5C954"/>
    <w:rsid w:val="3ECDAA3E"/>
    <w:rsid w:val="3F1CAD2A"/>
    <w:rsid w:val="3F3F1881"/>
    <w:rsid w:val="3FBC899F"/>
    <w:rsid w:val="40E69779"/>
    <w:rsid w:val="41E3724B"/>
    <w:rsid w:val="44F577F2"/>
    <w:rsid w:val="45B40B16"/>
    <w:rsid w:val="48F20EBF"/>
    <w:rsid w:val="4901CFCC"/>
    <w:rsid w:val="4CCCEC7A"/>
    <w:rsid w:val="4E053502"/>
    <w:rsid w:val="5E4D2983"/>
    <w:rsid w:val="5ED0F9BB"/>
    <w:rsid w:val="6061CFB0"/>
    <w:rsid w:val="611FAB7C"/>
    <w:rsid w:val="6380DC33"/>
    <w:rsid w:val="63E3AAEE"/>
    <w:rsid w:val="66857438"/>
    <w:rsid w:val="6A29462E"/>
    <w:rsid w:val="6CA7D218"/>
    <w:rsid w:val="6EF6581C"/>
    <w:rsid w:val="70AEFF6D"/>
    <w:rsid w:val="71D6159F"/>
    <w:rsid w:val="72C4AF76"/>
    <w:rsid w:val="73027BA0"/>
    <w:rsid w:val="74F001FC"/>
    <w:rsid w:val="76DDCC40"/>
    <w:rsid w:val="77097460"/>
    <w:rsid w:val="7AAC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607"/>
  <w15:chartTrackingRefBased/>
  <w15:docId w15:val="{4B3DA78E-CBD9-4D7C-A9DA-93F5A6E4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F6268"/>
  </w:style>
  <w:style w:type="character" w:styleId="eop" w:customStyle="1">
    <w:name w:val="eop"/>
    <w:basedOn w:val="DefaultParagraphFont"/>
    <w:rsid w:val="004F6268"/>
  </w:style>
  <w:style w:type="paragraph" w:styleId="NoSpacing">
    <w:name w:val="No Spacing"/>
    <w:uiPriority w:val="1"/>
    <w:qFormat/>
    <w:rsid w:val="004F6268"/>
    <w:pPr>
      <w:spacing w:after="0" w:line="240" w:lineRule="auto"/>
    </w:pPr>
  </w:style>
  <w:style w:type="paragraph" w:styleId="paragraph" w:customStyle="1">
    <w:name w:val="paragraph"/>
    <w:basedOn w:val="Normal"/>
    <w:rsid w:val="004F6268"/>
    <w:pPr>
      <w:spacing w:before="100" w:beforeAutospacing="1" w:after="100" w:afterAutospacing="1" w:line="240" w:lineRule="auto"/>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4F6268"/>
    <w:pPr>
      <w:spacing w:before="100" w:beforeAutospacing="1" w:after="100" w:afterAutospacing="1" w:line="240" w:lineRule="auto"/>
    </w:pPr>
    <w:rPr>
      <w:rFonts w:ascii="Calibri" w:hAnsi="Calibri" w:cs="Calibri"/>
      <w:lang w:eastAsia="en-NZ"/>
    </w:rPr>
  </w:style>
  <w:style w:type="character" w:styleId="apple-converted-space" w:customStyle="1">
    <w:name w:val="apple-converted-space"/>
    <w:basedOn w:val="DefaultParagraphFont"/>
    <w:rsid w:val="004F6268"/>
  </w:style>
  <w:style w:type="paragraph" w:styleId="Default" w:customStyle="1">
    <w:name w:val="Default"/>
    <w:rsid w:val="004F62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3502"/>
    <w:rPr>
      <w:sz w:val="16"/>
      <w:szCs w:val="16"/>
    </w:rPr>
  </w:style>
  <w:style w:type="paragraph" w:styleId="CommentText">
    <w:name w:val="annotation text"/>
    <w:basedOn w:val="Normal"/>
    <w:link w:val="CommentTextChar"/>
    <w:uiPriority w:val="99"/>
    <w:semiHidden/>
    <w:unhideWhenUsed/>
    <w:rsid w:val="00EF3502"/>
    <w:pPr>
      <w:spacing w:line="240" w:lineRule="auto"/>
    </w:pPr>
    <w:rPr>
      <w:sz w:val="20"/>
      <w:szCs w:val="20"/>
    </w:rPr>
  </w:style>
  <w:style w:type="character" w:styleId="CommentTextChar" w:customStyle="1">
    <w:name w:val="Comment Text Char"/>
    <w:basedOn w:val="DefaultParagraphFont"/>
    <w:link w:val="CommentText"/>
    <w:uiPriority w:val="99"/>
    <w:semiHidden/>
    <w:rsid w:val="00EF3502"/>
    <w:rPr>
      <w:sz w:val="20"/>
      <w:szCs w:val="20"/>
    </w:rPr>
  </w:style>
  <w:style w:type="paragraph" w:styleId="CommentSubject">
    <w:name w:val="annotation subject"/>
    <w:basedOn w:val="CommentText"/>
    <w:next w:val="CommentText"/>
    <w:link w:val="CommentSubjectChar"/>
    <w:uiPriority w:val="99"/>
    <w:semiHidden/>
    <w:unhideWhenUsed/>
    <w:rsid w:val="00EF3502"/>
    <w:rPr>
      <w:b/>
      <w:bCs/>
    </w:rPr>
  </w:style>
  <w:style w:type="character" w:styleId="CommentSubjectChar" w:customStyle="1">
    <w:name w:val="Comment Subject Char"/>
    <w:basedOn w:val="CommentTextChar"/>
    <w:link w:val="CommentSubject"/>
    <w:uiPriority w:val="99"/>
    <w:semiHidden/>
    <w:rsid w:val="00EF3502"/>
    <w:rPr>
      <w:b/>
      <w:bCs/>
      <w:sz w:val="20"/>
      <w:szCs w:val="20"/>
    </w:rPr>
  </w:style>
  <w:style w:type="paragraph" w:styleId="xmsonormal" w:customStyle="1">
    <w:name w:val="x_msonormal"/>
    <w:basedOn w:val="Normal"/>
    <w:rsid w:val="37344BC7"/>
    <w:pPr>
      <w:spacing w:after="0"/>
    </w:pPr>
    <w:rPr>
      <w:rFonts w:ascii="Calibri" w:hAnsi="Calibri" w:cs="Calibri" w:eastAsiaTheme="minorEastAsia"/>
      <w:lang w:eastAsia="en-NZ"/>
    </w:rPr>
  </w:style>
  <w:style w:type="paragraph" w:styleId="Revision">
    <w:name w:val="Revision"/>
    <w:hidden/>
    <w:uiPriority w:val="99"/>
    <w:semiHidden/>
    <w:rsid w:val="00D63246"/>
    <w:pPr>
      <w:spacing w:after="0" w:line="240" w:lineRule="auto"/>
    </w:pPr>
  </w:style>
  <w:style w:type="character" w:styleId="Strong">
    <w:name w:val="Strong"/>
    <w:basedOn w:val="DefaultParagraphFont"/>
    <w:uiPriority w:val="22"/>
    <w:qFormat/>
    <w:rsid w:val="00481628"/>
    <w:rPr>
      <w:b/>
      <w:bCs/>
    </w:rPr>
  </w:style>
  <w:style w:type="paragraph" w:styleId="Header">
    <w:name w:val="header"/>
    <w:basedOn w:val="Normal"/>
    <w:link w:val="HeaderChar"/>
    <w:uiPriority w:val="99"/>
    <w:unhideWhenUsed/>
    <w:rsid w:val="00EA3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38BB"/>
  </w:style>
  <w:style w:type="paragraph" w:styleId="Footer">
    <w:name w:val="footer"/>
    <w:basedOn w:val="Normal"/>
    <w:link w:val="FooterChar"/>
    <w:uiPriority w:val="99"/>
    <w:unhideWhenUsed/>
    <w:rsid w:val="00EA3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38BB"/>
  </w:style>
  <w:style w:type="paragraph" w:styleId="BalloonText">
    <w:name w:val="Balloon Text"/>
    <w:basedOn w:val="Normal"/>
    <w:link w:val="BalloonTextChar"/>
    <w:uiPriority w:val="99"/>
    <w:semiHidden/>
    <w:unhideWhenUsed/>
    <w:rsid w:val="00EA38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38BB"/>
    <w:rPr>
      <w:rFonts w:ascii="Segoe UI" w:hAnsi="Segoe UI" w:cs="Segoe UI"/>
      <w:sz w:val="18"/>
      <w:szCs w:val="18"/>
    </w:rPr>
  </w:style>
  <w:style w:type="character" w:styleId="Hyperlink">
    <w:name w:val="Hyperlink"/>
    <w:basedOn w:val="DefaultParagraphFont"/>
    <w:uiPriority w:val="99"/>
    <w:unhideWhenUsed/>
    <w:rsid w:val="00352127"/>
    <w:rPr>
      <w:color w:val="0563C1" w:themeColor="hyperlink"/>
      <w:u w:val="single"/>
    </w:rPr>
  </w:style>
  <w:style w:type="character" w:styleId="UnresolvedMention">
    <w:name w:val="Unresolved Mention"/>
    <w:basedOn w:val="DefaultParagraphFont"/>
    <w:uiPriority w:val="99"/>
    <w:semiHidden/>
    <w:unhideWhenUsed/>
    <w:rsid w:val="00352127"/>
    <w:rPr>
      <w:color w:val="605E5C"/>
      <w:shd w:val="clear" w:color="auto" w:fill="E1DFDD"/>
    </w:rPr>
  </w:style>
  <w:style w:type="character" w:styleId="FollowedHyperlink">
    <w:name w:val="FollowedHyperlink"/>
    <w:basedOn w:val="DefaultParagraphFont"/>
    <w:uiPriority w:val="99"/>
    <w:semiHidden/>
    <w:unhideWhenUsed/>
    <w:rsid w:val="0035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6309">
      <w:bodyDiv w:val="1"/>
      <w:marLeft w:val="0"/>
      <w:marRight w:val="0"/>
      <w:marTop w:val="0"/>
      <w:marBottom w:val="0"/>
      <w:divBdr>
        <w:top w:val="none" w:sz="0" w:space="0" w:color="auto"/>
        <w:left w:val="none" w:sz="0" w:space="0" w:color="auto"/>
        <w:bottom w:val="none" w:sz="0" w:space="0" w:color="auto"/>
        <w:right w:val="none" w:sz="0" w:space="0" w:color="auto"/>
      </w:divBdr>
    </w:div>
    <w:div w:id="436101825">
      <w:bodyDiv w:val="1"/>
      <w:marLeft w:val="0"/>
      <w:marRight w:val="0"/>
      <w:marTop w:val="0"/>
      <w:marBottom w:val="0"/>
      <w:divBdr>
        <w:top w:val="none" w:sz="0" w:space="0" w:color="auto"/>
        <w:left w:val="none" w:sz="0" w:space="0" w:color="auto"/>
        <w:bottom w:val="none" w:sz="0" w:space="0" w:color="auto"/>
        <w:right w:val="none" w:sz="0" w:space="0" w:color="auto"/>
      </w:divBdr>
      <w:divsChild>
        <w:div w:id="86462913">
          <w:marLeft w:val="0"/>
          <w:marRight w:val="0"/>
          <w:marTop w:val="0"/>
          <w:marBottom w:val="0"/>
          <w:divBdr>
            <w:top w:val="none" w:sz="0" w:space="0" w:color="auto"/>
            <w:left w:val="none" w:sz="0" w:space="0" w:color="auto"/>
            <w:bottom w:val="none" w:sz="0" w:space="0" w:color="auto"/>
            <w:right w:val="none" w:sz="0" w:space="0" w:color="auto"/>
          </w:divBdr>
        </w:div>
        <w:div w:id="140389524">
          <w:marLeft w:val="0"/>
          <w:marRight w:val="0"/>
          <w:marTop w:val="0"/>
          <w:marBottom w:val="0"/>
          <w:divBdr>
            <w:top w:val="none" w:sz="0" w:space="0" w:color="auto"/>
            <w:left w:val="none" w:sz="0" w:space="0" w:color="auto"/>
            <w:bottom w:val="none" w:sz="0" w:space="0" w:color="auto"/>
            <w:right w:val="none" w:sz="0" w:space="0" w:color="auto"/>
          </w:divBdr>
        </w:div>
        <w:div w:id="305358796">
          <w:marLeft w:val="0"/>
          <w:marRight w:val="0"/>
          <w:marTop w:val="0"/>
          <w:marBottom w:val="0"/>
          <w:divBdr>
            <w:top w:val="none" w:sz="0" w:space="0" w:color="auto"/>
            <w:left w:val="none" w:sz="0" w:space="0" w:color="auto"/>
            <w:bottom w:val="none" w:sz="0" w:space="0" w:color="auto"/>
            <w:right w:val="none" w:sz="0" w:space="0" w:color="auto"/>
          </w:divBdr>
        </w:div>
        <w:div w:id="384380051">
          <w:marLeft w:val="0"/>
          <w:marRight w:val="0"/>
          <w:marTop w:val="0"/>
          <w:marBottom w:val="0"/>
          <w:divBdr>
            <w:top w:val="none" w:sz="0" w:space="0" w:color="auto"/>
            <w:left w:val="none" w:sz="0" w:space="0" w:color="auto"/>
            <w:bottom w:val="none" w:sz="0" w:space="0" w:color="auto"/>
            <w:right w:val="none" w:sz="0" w:space="0" w:color="auto"/>
          </w:divBdr>
        </w:div>
        <w:div w:id="764038460">
          <w:marLeft w:val="0"/>
          <w:marRight w:val="0"/>
          <w:marTop w:val="0"/>
          <w:marBottom w:val="0"/>
          <w:divBdr>
            <w:top w:val="none" w:sz="0" w:space="0" w:color="auto"/>
            <w:left w:val="none" w:sz="0" w:space="0" w:color="auto"/>
            <w:bottom w:val="none" w:sz="0" w:space="0" w:color="auto"/>
            <w:right w:val="none" w:sz="0" w:space="0" w:color="auto"/>
          </w:divBdr>
        </w:div>
        <w:div w:id="807011107">
          <w:marLeft w:val="0"/>
          <w:marRight w:val="0"/>
          <w:marTop w:val="0"/>
          <w:marBottom w:val="0"/>
          <w:divBdr>
            <w:top w:val="none" w:sz="0" w:space="0" w:color="auto"/>
            <w:left w:val="none" w:sz="0" w:space="0" w:color="auto"/>
            <w:bottom w:val="none" w:sz="0" w:space="0" w:color="auto"/>
            <w:right w:val="none" w:sz="0" w:space="0" w:color="auto"/>
          </w:divBdr>
        </w:div>
        <w:div w:id="1125387445">
          <w:marLeft w:val="0"/>
          <w:marRight w:val="0"/>
          <w:marTop w:val="0"/>
          <w:marBottom w:val="0"/>
          <w:divBdr>
            <w:top w:val="none" w:sz="0" w:space="0" w:color="auto"/>
            <w:left w:val="none" w:sz="0" w:space="0" w:color="auto"/>
            <w:bottom w:val="none" w:sz="0" w:space="0" w:color="auto"/>
            <w:right w:val="none" w:sz="0" w:space="0" w:color="auto"/>
          </w:divBdr>
        </w:div>
        <w:div w:id="1296452927">
          <w:marLeft w:val="0"/>
          <w:marRight w:val="0"/>
          <w:marTop w:val="0"/>
          <w:marBottom w:val="0"/>
          <w:divBdr>
            <w:top w:val="none" w:sz="0" w:space="0" w:color="auto"/>
            <w:left w:val="none" w:sz="0" w:space="0" w:color="auto"/>
            <w:bottom w:val="none" w:sz="0" w:space="0" w:color="auto"/>
            <w:right w:val="none" w:sz="0" w:space="0" w:color="auto"/>
          </w:divBdr>
        </w:div>
        <w:div w:id="1907254861">
          <w:marLeft w:val="0"/>
          <w:marRight w:val="0"/>
          <w:marTop w:val="0"/>
          <w:marBottom w:val="0"/>
          <w:divBdr>
            <w:top w:val="none" w:sz="0" w:space="0" w:color="auto"/>
            <w:left w:val="none" w:sz="0" w:space="0" w:color="auto"/>
            <w:bottom w:val="none" w:sz="0" w:space="0" w:color="auto"/>
            <w:right w:val="none" w:sz="0" w:space="0" w:color="auto"/>
          </w:divBdr>
        </w:div>
      </w:divsChild>
    </w:div>
    <w:div w:id="559638688">
      <w:bodyDiv w:val="1"/>
      <w:marLeft w:val="0"/>
      <w:marRight w:val="0"/>
      <w:marTop w:val="0"/>
      <w:marBottom w:val="0"/>
      <w:divBdr>
        <w:top w:val="none" w:sz="0" w:space="0" w:color="auto"/>
        <w:left w:val="none" w:sz="0" w:space="0" w:color="auto"/>
        <w:bottom w:val="none" w:sz="0" w:space="0" w:color="auto"/>
        <w:right w:val="none" w:sz="0" w:space="0" w:color="auto"/>
      </w:divBdr>
    </w:div>
    <w:div w:id="1065646122">
      <w:bodyDiv w:val="1"/>
      <w:marLeft w:val="0"/>
      <w:marRight w:val="0"/>
      <w:marTop w:val="0"/>
      <w:marBottom w:val="0"/>
      <w:divBdr>
        <w:top w:val="none" w:sz="0" w:space="0" w:color="auto"/>
        <w:left w:val="none" w:sz="0" w:space="0" w:color="auto"/>
        <w:bottom w:val="none" w:sz="0" w:space="0" w:color="auto"/>
        <w:right w:val="none" w:sz="0" w:space="0" w:color="auto"/>
      </w:divBdr>
    </w:div>
    <w:div w:id="1307278930">
      <w:bodyDiv w:val="1"/>
      <w:marLeft w:val="0"/>
      <w:marRight w:val="0"/>
      <w:marTop w:val="0"/>
      <w:marBottom w:val="0"/>
      <w:divBdr>
        <w:top w:val="none" w:sz="0" w:space="0" w:color="auto"/>
        <w:left w:val="none" w:sz="0" w:space="0" w:color="auto"/>
        <w:bottom w:val="none" w:sz="0" w:space="0" w:color="auto"/>
        <w:right w:val="none" w:sz="0" w:space="0" w:color="auto"/>
      </w:divBdr>
      <w:divsChild>
        <w:div w:id="267085078">
          <w:marLeft w:val="0"/>
          <w:marRight w:val="0"/>
          <w:marTop w:val="0"/>
          <w:marBottom w:val="0"/>
          <w:divBdr>
            <w:top w:val="none" w:sz="0" w:space="0" w:color="auto"/>
            <w:left w:val="none" w:sz="0" w:space="0" w:color="auto"/>
            <w:bottom w:val="none" w:sz="0" w:space="0" w:color="auto"/>
            <w:right w:val="none" w:sz="0" w:space="0" w:color="auto"/>
          </w:divBdr>
        </w:div>
        <w:div w:id="417555028">
          <w:marLeft w:val="0"/>
          <w:marRight w:val="0"/>
          <w:marTop w:val="0"/>
          <w:marBottom w:val="0"/>
          <w:divBdr>
            <w:top w:val="none" w:sz="0" w:space="0" w:color="auto"/>
            <w:left w:val="none" w:sz="0" w:space="0" w:color="auto"/>
            <w:bottom w:val="none" w:sz="0" w:space="0" w:color="auto"/>
            <w:right w:val="none" w:sz="0" w:space="0" w:color="auto"/>
          </w:divBdr>
        </w:div>
        <w:div w:id="519900137">
          <w:marLeft w:val="0"/>
          <w:marRight w:val="0"/>
          <w:marTop w:val="0"/>
          <w:marBottom w:val="0"/>
          <w:divBdr>
            <w:top w:val="none" w:sz="0" w:space="0" w:color="auto"/>
            <w:left w:val="none" w:sz="0" w:space="0" w:color="auto"/>
            <w:bottom w:val="none" w:sz="0" w:space="0" w:color="auto"/>
            <w:right w:val="none" w:sz="0" w:space="0" w:color="auto"/>
          </w:divBdr>
          <w:divsChild>
            <w:div w:id="2013682165">
              <w:marLeft w:val="-75"/>
              <w:marRight w:val="0"/>
              <w:marTop w:val="30"/>
              <w:marBottom w:val="30"/>
              <w:divBdr>
                <w:top w:val="none" w:sz="0" w:space="0" w:color="auto"/>
                <w:left w:val="none" w:sz="0" w:space="0" w:color="auto"/>
                <w:bottom w:val="none" w:sz="0" w:space="0" w:color="auto"/>
                <w:right w:val="none" w:sz="0" w:space="0" w:color="auto"/>
              </w:divBdr>
              <w:divsChild>
                <w:div w:id="159203722">
                  <w:marLeft w:val="0"/>
                  <w:marRight w:val="0"/>
                  <w:marTop w:val="0"/>
                  <w:marBottom w:val="0"/>
                  <w:divBdr>
                    <w:top w:val="none" w:sz="0" w:space="0" w:color="auto"/>
                    <w:left w:val="none" w:sz="0" w:space="0" w:color="auto"/>
                    <w:bottom w:val="none" w:sz="0" w:space="0" w:color="auto"/>
                    <w:right w:val="none" w:sz="0" w:space="0" w:color="auto"/>
                  </w:divBdr>
                  <w:divsChild>
                    <w:div w:id="328532168">
                      <w:marLeft w:val="0"/>
                      <w:marRight w:val="0"/>
                      <w:marTop w:val="0"/>
                      <w:marBottom w:val="0"/>
                      <w:divBdr>
                        <w:top w:val="none" w:sz="0" w:space="0" w:color="auto"/>
                        <w:left w:val="none" w:sz="0" w:space="0" w:color="auto"/>
                        <w:bottom w:val="none" w:sz="0" w:space="0" w:color="auto"/>
                        <w:right w:val="none" w:sz="0" w:space="0" w:color="auto"/>
                      </w:divBdr>
                    </w:div>
                  </w:divsChild>
                </w:div>
                <w:div w:id="747920945">
                  <w:marLeft w:val="0"/>
                  <w:marRight w:val="0"/>
                  <w:marTop w:val="0"/>
                  <w:marBottom w:val="0"/>
                  <w:divBdr>
                    <w:top w:val="none" w:sz="0" w:space="0" w:color="auto"/>
                    <w:left w:val="none" w:sz="0" w:space="0" w:color="auto"/>
                    <w:bottom w:val="none" w:sz="0" w:space="0" w:color="auto"/>
                    <w:right w:val="none" w:sz="0" w:space="0" w:color="auto"/>
                  </w:divBdr>
                  <w:divsChild>
                    <w:div w:id="1168180959">
                      <w:marLeft w:val="0"/>
                      <w:marRight w:val="0"/>
                      <w:marTop w:val="0"/>
                      <w:marBottom w:val="0"/>
                      <w:divBdr>
                        <w:top w:val="none" w:sz="0" w:space="0" w:color="auto"/>
                        <w:left w:val="none" w:sz="0" w:space="0" w:color="auto"/>
                        <w:bottom w:val="none" w:sz="0" w:space="0" w:color="auto"/>
                        <w:right w:val="none" w:sz="0" w:space="0" w:color="auto"/>
                      </w:divBdr>
                    </w:div>
                  </w:divsChild>
                </w:div>
                <w:div w:id="840852233">
                  <w:marLeft w:val="0"/>
                  <w:marRight w:val="0"/>
                  <w:marTop w:val="0"/>
                  <w:marBottom w:val="0"/>
                  <w:divBdr>
                    <w:top w:val="none" w:sz="0" w:space="0" w:color="auto"/>
                    <w:left w:val="none" w:sz="0" w:space="0" w:color="auto"/>
                    <w:bottom w:val="none" w:sz="0" w:space="0" w:color="auto"/>
                    <w:right w:val="none" w:sz="0" w:space="0" w:color="auto"/>
                  </w:divBdr>
                  <w:divsChild>
                    <w:div w:id="1384139319">
                      <w:marLeft w:val="0"/>
                      <w:marRight w:val="0"/>
                      <w:marTop w:val="0"/>
                      <w:marBottom w:val="0"/>
                      <w:divBdr>
                        <w:top w:val="none" w:sz="0" w:space="0" w:color="auto"/>
                        <w:left w:val="none" w:sz="0" w:space="0" w:color="auto"/>
                        <w:bottom w:val="none" w:sz="0" w:space="0" w:color="auto"/>
                        <w:right w:val="none" w:sz="0" w:space="0" w:color="auto"/>
                      </w:divBdr>
                    </w:div>
                  </w:divsChild>
                </w:div>
                <w:div w:id="1130051787">
                  <w:marLeft w:val="0"/>
                  <w:marRight w:val="0"/>
                  <w:marTop w:val="0"/>
                  <w:marBottom w:val="0"/>
                  <w:divBdr>
                    <w:top w:val="none" w:sz="0" w:space="0" w:color="auto"/>
                    <w:left w:val="none" w:sz="0" w:space="0" w:color="auto"/>
                    <w:bottom w:val="none" w:sz="0" w:space="0" w:color="auto"/>
                    <w:right w:val="none" w:sz="0" w:space="0" w:color="auto"/>
                  </w:divBdr>
                  <w:divsChild>
                    <w:div w:id="1282149762">
                      <w:marLeft w:val="0"/>
                      <w:marRight w:val="0"/>
                      <w:marTop w:val="0"/>
                      <w:marBottom w:val="0"/>
                      <w:divBdr>
                        <w:top w:val="none" w:sz="0" w:space="0" w:color="auto"/>
                        <w:left w:val="none" w:sz="0" w:space="0" w:color="auto"/>
                        <w:bottom w:val="none" w:sz="0" w:space="0" w:color="auto"/>
                        <w:right w:val="none" w:sz="0" w:space="0" w:color="auto"/>
                      </w:divBdr>
                    </w:div>
                  </w:divsChild>
                </w:div>
                <w:div w:id="1386834993">
                  <w:marLeft w:val="0"/>
                  <w:marRight w:val="0"/>
                  <w:marTop w:val="0"/>
                  <w:marBottom w:val="0"/>
                  <w:divBdr>
                    <w:top w:val="none" w:sz="0" w:space="0" w:color="auto"/>
                    <w:left w:val="none" w:sz="0" w:space="0" w:color="auto"/>
                    <w:bottom w:val="none" w:sz="0" w:space="0" w:color="auto"/>
                    <w:right w:val="none" w:sz="0" w:space="0" w:color="auto"/>
                  </w:divBdr>
                  <w:divsChild>
                    <w:div w:id="483358510">
                      <w:marLeft w:val="0"/>
                      <w:marRight w:val="0"/>
                      <w:marTop w:val="0"/>
                      <w:marBottom w:val="0"/>
                      <w:divBdr>
                        <w:top w:val="none" w:sz="0" w:space="0" w:color="auto"/>
                        <w:left w:val="none" w:sz="0" w:space="0" w:color="auto"/>
                        <w:bottom w:val="none" w:sz="0" w:space="0" w:color="auto"/>
                        <w:right w:val="none" w:sz="0" w:space="0" w:color="auto"/>
                      </w:divBdr>
                    </w:div>
                  </w:divsChild>
                </w:div>
                <w:div w:id="1731727274">
                  <w:marLeft w:val="0"/>
                  <w:marRight w:val="0"/>
                  <w:marTop w:val="0"/>
                  <w:marBottom w:val="0"/>
                  <w:divBdr>
                    <w:top w:val="none" w:sz="0" w:space="0" w:color="auto"/>
                    <w:left w:val="none" w:sz="0" w:space="0" w:color="auto"/>
                    <w:bottom w:val="none" w:sz="0" w:space="0" w:color="auto"/>
                    <w:right w:val="none" w:sz="0" w:space="0" w:color="auto"/>
                  </w:divBdr>
                  <w:divsChild>
                    <w:div w:id="1506821778">
                      <w:marLeft w:val="0"/>
                      <w:marRight w:val="0"/>
                      <w:marTop w:val="0"/>
                      <w:marBottom w:val="0"/>
                      <w:divBdr>
                        <w:top w:val="none" w:sz="0" w:space="0" w:color="auto"/>
                        <w:left w:val="none" w:sz="0" w:space="0" w:color="auto"/>
                        <w:bottom w:val="none" w:sz="0" w:space="0" w:color="auto"/>
                        <w:right w:val="none" w:sz="0" w:space="0" w:color="auto"/>
                      </w:divBdr>
                    </w:div>
                  </w:divsChild>
                </w:div>
                <w:div w:id="2063164515">
                  <w:marLeft w:val="0"/>
                  <w:marRight w:val="0"/>
                  <w:marTop w:val="0"/>
                  <w:marBottom w:val="0"/>
                  <w:divBdr>
                    <w:top w:val="none" w:sz="0" w:space="0" w:color="auto"/>
                    <w:left w:val="none" w:sz="0" w:space="0" w:color="auto"/>
                    <w:bottom w:val="none" w:sz="0" w:space="0" w:color="auto"/>
                    <w:right w:val="none" w:sz="0" w:space="0" w:color="auto"/>
                  </w:divBdr>
                  <w:divsChild>
                    <w:div w:id="1742825252">
                      <w:marLeft w:val="0"/>
                      <w:marRight w:val="0"/>
                      <w:marTop w:val="0"/>
                      <w:marBottom w:val="0"/>
                      <w:divBdr>
                        <w:top w:val="none" w:sz="0" w:space="0" w:color="auto"/>
                        <w:left w:val="none" w:sz="0" w:space="0" w:color="auto"/>
                        <w:bottom w:val="none" w:sz="0" w:space="0" w:color="auto"/>
                        <w:right w:val="none" w:sz="0" w:space="0" w:color="auto"/>
                      </w:divBdr>
                    </w:div>
                  </w:divsChild>
                </w:div>
                <w:div w:id="2100131943">
                  <w:marLeft w:val="0"/>
                  <w:marRight w:val="0"/>
                  <w:marTop w:val="0"/>
                  <w:marBottom w:val="0"/>
                  <w:divBdr>
                    <w:top w:val="none" w:sz="0" w:space="0" w:color="auto"/>
                    <w:left w:val="none" w:sz="0" w:space="0" w:color="auto"/>
                    <w:bottom w:val="none" w:sz="0" w:space="0" w:color="auto"/>
                    <w:right w:val="none" w:sz="0" w:space="0" w:color="auto"/>
                  </w:divBdr>
                  <w:divsChild>
                    <w:div w:id="1619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5042">
          <w:marLeft w:val="0"/>
          <w:marRight w:val="0"/>
          <w:marTop w:val="0"/>
          <w:marBottom w:val="0"/>
          <w:divBdr>
            <w:top w:val="none" w:sz="0" w:space="0" w:color="auto"/>
            <w:left w:val="none" w:sz="0" w:space="0" w:color="auto"/>
            <w:bottom w:val="none" w:sz="0" w:space="0" w:color="auto"/>
            <w:right w:val="none" w:sz="0" w:space="0" w:color="auto"/>
          </w:divBdr>
        </w:div>
        <w:div w:id="2104449027">
          <w:marLeft w:val="0"/>
          <w:marRight w:val="0"/>
          <w:marTop w:val="0"/>
          <w:marBottom w:val="0"/>
          <w:divBdr>
            <w:top w:val="none" w:sz="0" w:space="0" w:color="auto"/>
            <w:left w:val="none" w:sz="0" w:space="0" w:color="auto"/>
            <w:bottom w:val="none" w:sz="0" w:space="0" w:color="auto"/>
            <w:right w:val="none" w:sz="0" w:space="0" w:color="auto"/>
          </w:divBdr>
        </w:div>
      </w:divsChild>
    </w:div>
    <w:div w:id="1661738355">
      <w:bodyDiv w:val="1"/>
      <w:marLeft w:val="0"/>
      <w:marRight w:val="0"/>
      <w:marTop w:val="0"/>
      <w:marBottom w:val="0"/>
      <w:divBdr>
        <w:top w:val="none" w:sz="0" w:space="0" w:color="auto"/>
        <w:left w:val="none" w:sz="0" w:space="0" w:color="auto"/>
        <w:bottom w:val="none" w:sz="0" w:space="0" w:color="auto"/>
        <w:right w:val="none" w:sz="0" w:space="0" w:color="auto"/>
      </w:divBdr>
      <w:divsChild>
        <w:div w:id="849442530">
          <w:marLeft w:val="0"/>
          <w:marRight w:val="0"/>
          <w:marTop w:val="0"/>
          <w:marBottom w:val="0"/>
          <w:divBdr>
            <w:top w:val="none" w:sz="0" w:space="0" w:color="auto"/>
            <w:left w:val="none" w:sz="0" w:space="0" w:color="auto"/>
            <w:bottom w:val="none" w:sz="0" w:space="0" w:color="auto"/>
            <w:right w:val="none" w:sz="0" w:space="0" w:color="auto"/>
          </w:divBdr>
        </w:div>
        <w:div w:id="1062170279">
          <w:marLeft w:val="0"/>
          <w:marRight w:val="0"/>
          <w:marTop w:val="0"/>
          <w:marBottom w:val="0"/>
          <w:divBdr>
            <w:top w:val="none" w:sz="0" w:space="0" w:color="auto"/>
            <w:left w:val="none" w:sz="0" w:space="0" w:color="auto"/>
            <w:bottom w:val="none" w:sz="0" w:space="0" w:color="auto"/>
            <w:right w:val="none" w:sz="0" w:space="0" w:color="auto"/>
          </w:divBdr>
        </w:div>
        <w:div w:id="1913276210">
          <w:marLeft w:val="0"/>
          <w:marRight w:val="0"/>
          <w:marTop w:val="0"/>
          <w:marBottom w:val="0"/>
          <w:divBdr>
            <w:top w:val="none" w:sz="0" w:space="0" w:color="auto"/>
            <w:left w:val="none" w:sz="0" w:space="0" w:color="auto"/>
            <w:bottom w:val="none" w:sz="0" w:space="0" w:color="auto"/>
            <w:right w:val="none" w:sz="0" w:space="0" w:color="auto"/>
          </w:divBdr>
        </w:div>
      </w:divsChild>
    </w:div>
    <w:div w:id="1676684585">
      <w:bodyDiv w:val="1"/>
      <w:marLeft w:val="0"/>
      <w:marRight w:val="0"/>
      <w:marTop w:val="0"/>
      <w:marBottom w:val="0"/>
      <w:divBdr>
        <w:top w:val="none" w:sz="0" w:space="0" w:color="auto"/>
        <w:left w:val="none" w:sz="0" w:space="0" w:color="auto"/>
        <w:bottom w:val="none" w:sz="0" w:space="0" w:color="auto"/>
        <w:right w:val="none" w:sz="0" w:space="0" w:color="auto"/>
      </w:divBdr>
    </w:div>
    <w:div w:id="1974632095">
      <w:bodyDiv w:val="1"/>
      <w:marLeft w:val="0"/>
      <w:marRight w:val="0"/>
      <w:marTop w:val="0"/>
      <w:marBottom w:val="0"/>
      <w:divBdr>
        <w:top w:val="none" w:sz="0" w:space="0" w:color="auto"/>
        <w:left w:val="none" w:sz="0" w:space="0" w:color="auto"/>
        <w:bottom w:val="none" w:sz="0" w:space="0" w:color="auto"/>
        <w:right w:val="none" w:sz="0" w:space="0" w:color="auto"/>
      </w:divBdr>
      <w:divsChild>
        <w:div w:id="89548479">
          <w:marLeft w:val="0"/>
          <w:marRight w:val="0"/>
          <w:marTop w:val="0"/>
          <w:marBottom w:val="0"/>
          <w:divBdr>
            <w:top w:val="none" w:sz="0" w:space="0" w:color="auto"/>
            <w:left w:val="none" w:sz="0" w:space="0" w:color="auto"/>
            <w:bottom w:val="none" w:sz="0" w:space="0" w:color="auto"/>
            <w:right w:val="none" w:sz="0" w:space="0" w:color="auto"/>
          </w:divBdr>
        </w:div>
        <w:div w:id="280042179">
          <w:marLeft w:val="0"/>
          <w:marRight w:val="0"/>
          <w:marTop w:val="0"/>
          <w:marBottom w:val="0"/>
          <w:divBdr>
            <w:top w:val="none" w:sz="0" w:space="0" w:color="auto"/>
            <w:left w:val="none" w:sz="0" w:space="0" w:color="auto"/>
            <w:bottom w:val="none" w:sz="0" w:space="0" w:color="auto"/>
            <w:right w:val="none" w:sz="0" w:space="0" w:color="auto"/>
          </w:divBdr>
        </w:div>
        <w:div w:id="372002504">
          <w:marLeft w:val="0"/>
          <w:marRight w:val="0"/>
          <w:marTop w:val="0"/>
          <w:marBottom w:val="0"/>
          <w:divBdr>
            <w:top w:val="none" w:sz="0" w:space="0" w:color="auto"/>
            <w:left w:val="none" w:sz="0" w:space="0" w:color="auto"/>
            <w:bottom w:val="none" w:sz="0" w:space="0" w:color="auto"/>
            <w:right w:val="none" w:sz="0" w:space="0" w:color="auto"/>
          </w:divBdr>
        </w:div>
        <w:div w:id="640885297">
          <w:marLeft w:val="0"/>
          <w:marRight w:val="0"/>
          <w:marTop w:val="0"/>
          <w:marBottom w:val="0"/>
          <w:divBdr>
            <w:top w:val="none" w:sz="0" w:space="0" w:color="auto"/>
            <w:left w:val="none" w:sz="0" w:space="0" w:color="auto"/>
            <w:bottom w:val="none" w:sz="0" w:space="0" w:color="auto"/>
            <w:right w:val="none" w:sz="0" w:space="0" w:color="auto"/>
          </w:divBdr>
          <w:divsChild>
            <w:div w:id="911237669">
              <w:marLeft w:val="0"/>
              <w:marRight w:val="0"/>
              <w:marTop w:val="0"/>
              <w:marBottom w:val="0"/>
              <w:divBdr>
                <w:top w:val="none" w:sz="0" w:space="0" w:color="auto"/>
                <w:left w:val="none" w:sz="0" w:space="0" w:color="auto"/>
                <w:bottom w:val="none" w:sz="0" w:space="0" w:color="auto"/>
                <w:right w:val="none" w:sz="0" w:space="0" w:color="auto"/>
              </w:divBdr>
            </w:div>
            <w:div w:id="985164539">
              <w:marLeft w:val="0"/>
              <w:marRight w:val="0"/>
              <w:marTop w:val="0"/>
              <w:marBottom w:val="0"/>
              <w:divBdr>
                <w:top w:val="none" w:sz="0" w:space="0" w:color="auto"/>
                <w:left w:val="none" w:sz="0" w:space="0" w:color="auto"/>
                <w:bottom w:val="none" w:sz="0" w:space="0" w:color="auto"/>
                <w:right w:val="none" w:sz="0" w:space="0" w:color="auto"/>
              </w:divBdr>
            </w:div>
            <w:div w:id="1029524033">
              <w:marLeft w:val="0"/>
              <w:marRight w:val="0"/>
              <w:marTop w:val="0"/>
              <w:marBottom w:val="0"/>
              <w:divBdr>
                <w:top w:val="none" w:sz="0" w:space="0" w:color="auto"/>
                <w:left w:val="none" w:sz="0" w:space="0" w:color="auto"/>
                <w:bottom w:val="none" w:sz="0" w:space="0" w:color="auto"/>
                <w:right w:val="none" w:sz="0" w:space="0" w:color="auto"/>
              </w:divBdr>
            </w:div>
            <w:div w:id="1318337187">
              <w:marLeft w:val="0"/>
              <w:marRight w:val="0"/>
              <w:marTop w:val="0"/>
              <w:marBottom w:val="0"/>
              <w:divBdr>
                <w:top w:val="none" w:sz="0" w:space="0" w:color="auto"/>
                <w:left w:val="none" w:sz="0" w:space="0" w:color="auto"/>
                <w:bottom w:val="none" w:sz="0" w:space="0" w:color="auto"/>
                <w:right w:val="none" w:sz="0" w:space="0" w:color="auto"/>
              </w:divBdr>
            </w:div>
          </w:divsChild>
        </w:div>
        <w:div w:id="716976055">
          <w:marLeft w:val="0"/>
          <w:marRight w:val="0"/>
          <w:marTop w:val="0"/>
          <w:marBottom w:val="0"/>
          <w:divBdr>
            <w:top w:val="none" w:sz="0" w:space="0" w:color="auto"/>
            <w:left w:val="none" w:sz="0" w:space="0" w:color="auto"/>
            <w:bottom w:val="none" w:sz="0" w:space="0" w:color="auto"/>
            <w:right w:val="none" w:sz="0" w:space="0" w:color="auto"/>
          </w:divBdr>
          <w:divsChild>
            <w:div w:id="393771659">
              <w:marLeft w:val="0"/>
              <w:marRight w:val="0"/>
              <w:marTop w:val="0"/>
              <w:marBottom w:val="0"/>
              <w:divBdr>
                <w:top w:val="none" w:sz="0" w:space="0" w:color="auto"/>
                <w:left w:val="none" w:sz="0" w:space="0" w:color="auto"/>
                <w:bottom w:val="none" w:sz="0" w:space="0" w:color="auto"/>
                <w:right w:val="none" w:sz="0" w:space="0" w:color="auto"/>
              </w:divBdr>
            </w:div>
            <w:div w:id="451944793">
              <w:marLeft w:val="0"/>
              <w:marRight w:val="0"/>
              <w:marTop w:val="0"/>
              <w:marBottom w:val="0"/>
              <w:divBdr>
                <w:top w:val="none" w:sz="0" w:space="0" w:color="auto"/>
                <w:left w:val="none" w:sz="0" w:space="0" w:color="auto"/>
                <w:bottom w:val="none" w:sz="0" w:space="0" w:color="auto"/>
                <w:right w:val="none" w:sz="0" w:space="0" w:color="auto"/>
              </w:divBdr>
            </w:div>
            <w:div w:id="1402557467">
              <w:marLeft w:val="0"/>
              <w:marRight w:val="0"/>
              <w:marTop w:val="0"/>
              <w:marBottom w:val="0"/>
              <w:divBdr>
                <w:top w:val="none" w:sz="0" w:space="0" w:color="auto"/>
                <w:left w:val="none" w:sz="0" w:space="0" w:color="auto"/>
                <w:bottom w:val="none" w:sz="0" w:space="0" w:color="auto"/>
                <w:right w:val="none" w:sz="0" w:space="0" w:color="auto"/>
              </w:divBdr>
            </w:div>
            <w:div w:id="1486169565">
              <w:marLeft w:val="0"/>
              <w:marRight w:val="0"/>
              <w:marTop w:val="0"/>
              <w:marBottom w:val="0"/>
              <w:divBdr>
                <w:top w:val="none" w:sz="0" w:space="0" w:color="auto"/>
                <w:left w:val="none" w:sz="0" w:space="0" w:color="auto"/>
                <w:bottom w:val="none" w:sz="0" w:space="0" w:color="auto"/>
                <w:right w:val="none" w:sz="0" w:space="0" w:color="auto"/>
              </w:divBdr>
            </w:div>
          </w:divsChild>
        </w:div>
        <w:div w:id="1112671511">
          <w:marLeft w:val="0"/>
          <w:marRight w:val="0"/>
          <w:marTop w:val="0"/>
          <w:marBottom w:val="0"/>
          <w:divBdr>
            <w:top w:val="none" w:sz="0" w:space="0" w:color="auto"/>
            <w:left w:val="none" w:sz="0" w:space="0" w:color="auto"/>
            <w:bottom w:val="none" w:sz="0" w:space="0" w:color="auto"/>
            <w:right w:val="none" w:sz="0" w:space="0" w:color="auto"/>
          </w:divBdr>
        </w:div>
        <w:div w:id="1215658744">
          <w:marLeft w:val="0"/>
          <w:marRight w:val="0"/>
          <w:marTop w:val="0"/>
          <w:marBottom w:val="0"/>
          <w:divBdr>
            <w:top w:val="none" w:sz="0" w:space="0" w:color="auto"/>
            <w:left w:val="none" w:sz="0" w:space="0" w:color="auto"/>
            <w:bottom w:val="none" w:sz="0" w:space="0" w:color="auto"/>
            <w:right w:val="none" w:sz="0" w:space="0" w:color="auto"/>
          </w:divBdr>
        </w:div>
        <w:div w:id="1311472512">
          <w:marLeft w:val="0"/>
          <w:marRight w:val="0"/>
          <w:marTop w:val="0"/>
          <w:marBottom w:val="0"/>
          <w:divBdr>
            <w:top w:val="none" w:sz="0" w:space="0" w:color="auto"/>
            <w:left w:val="none" w:sz="0" w:space="0" w:color="auto"/>
            <w:bottom w:val="none" w:sz="0" w:space="0" w:color="auto"/>
            <w:right w:val="none" w:sz="0" w:space="0" w:color="auto"/>
          </w:divBdr>
        </w:div>
        <w:div w:id="172348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sportnz.org.nz/resources/privacy-policy-member-protection/" TargetMode="External" Id="rId13" /><Relationship Type="http://schemas.openxmlformats.org/officeDocument/2006/relationships/settings" Target="settings.xml" Id="rId3" /><Relationship Type="http://schemas.openxmlformats.org/officeDocument/2006/relationships/hyperlink" Target="https://www.worksafe.govt.nz/managing-health-and-safety/novel-coronavirus-covid/operating-safely-what-you-need-to-think-about/" TargetMode="Externa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portnz.org.nz/resources/health-and-safety-for-clubs/"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Simpson Grierson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Simpson Grierson</dc:creator>
  <keywords/>
  <dc:description/>
  <lastModifiedBy>Kaitlyn Bolton</lastModifiedBy>
  <revision>15</revision>
  <dcterms:created xsi:type="dcterms:W3CDTF">2021-11-14T22:55:00.0000000Z</dcterms:created>
  <dcterms:modified xsi:type="dcterms:W3CDTF">2021-11-17T20:40:39.3615712Z</dcterms:modified>
</coreProperties>
</file>